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01" w:rsidRPr="008C730D" w:rsidRDefault="00057F40">
      <w:bookmarkStart w:id="0" w:name="_GoBack"/>
      <w:bookmarkEnd w:id="0"/>
      <w:r w:rsidRPr="00B50C3F">
        <w:t>Refere</w:t>
      </w:r>
      <w:r w:rsidRPr="008C730D">
        <w:t>nce Points</w:t>
      </w:r>
    </w:p>
    <w:p w:rsidR="00057F40" w:rsidRPr="008C730D" w:rsidRDefault="00057F40" w:rsidP="00B50C3F">
      <w:pPr>
        <w:pStyle w:val="ListParagraph"/>
        <w:numPr>
          <w:ilvl w:val="0"/>
          <w:numId w:val="3"/>
        </w:numPr>
      </w:pPr>
      <w:r w:rsidRPr="008C730D">
        <w:t>If the reference point for electrode potentials is changed so that the reduction of Ni</w:t>
      </w:r>
      <w:r w:rsidRPr="008C730D">
        <w:rPr>
          <w:vertAlign w:val="superscript"/>
        </w:rPr>
        <w:t>2+</w:t>
      </w:r>
      <w:r w:rsidRPr="008C730D">
        <w:t>(aq) + 2e</w:t>
      </w:r>
      <w:r w:rsidRPr="008C730D">
        <w:rPr>
          <w:vertAlign w:val="superscript"/>
        </w:rPr>
        <w:t>-</w:t>
      </w:r>
      <w:r w:rsidRPr="008C730D">
        <w:t xml:space="preserve"> </w:t>
      </w:r>
      <w:r w:rsidRPr="008C730D">
        <w:sym w:font="Wingdings" w:char="F0E0"/>
      </w:r>
      <w:r w:rsidRPr="008C730D">
        <w:t xml:space="preserve"> Ni(s) represents </w:t>
      </w:r>
      <w:proofErr w:type="spellStart"/>
      <w:r w:rsidRPr="008C730D">
        <w:t>E</w:t>
      </w:r>
      <w:r w:rsidRPr="008C730D">
        <w:rPr>
          <w:vertAlign w:val="superscript"/>
        </w:rPr>
        <w:t>o</w:t>
      </w:r>
      <w:proofErr w:type="spellEnd"/>
      <w:r w:rsidRPr="008C730D">
        <w:t xml:space="preserve"> = 0.00 V, then the electrode potential for the reduction of Br</w:t>
      </w:r>
      <w:r w:rsidRPr="008C730D">
        <w:rPr>
          <w:vertAlign w:val="subscript"/>
        </w:rPr>
        <w:t>2</w:t>
      </w:r>
      <w:r w:rsidRPr="008C730D">
        <w:t>(l) + 2e</w:t>
      </w:r>
      <w:r w:rsidRPr="008C730D">
        <w:rPr>
          <w:vertAlign w:val="superscript"/>
        </w:rPr>
        <w:t>-</w:t>
      </w:r>
      <w:r w:rsidRPr="008C730D">
        <w:t xml:space="preserve"> </w:t>
      </w:r>
      <w:r w:rsidRPr="008C730D">
        <w:sym w:font="Wingdings" w:char="F0E0"/>
      </w:r>
      <w:r w:rsidRPr="008C730D">
        <w:t xml:space="preserve"> 2Br</w:t>
      </w:r>
      <w:r w:rsidRPr="008C730D">
        <w:rPr>
          <w:vertAlign w:val="superscript"/>
        </w:rPr>
        <w:t>-</w:t>
      </w:r>
      <w:r w:rsidRPr="008C730D">
        <w:t xml:space="preserve">(aq) will be __________ V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057F40" w:rsidRPr="008C730D" w:rsidTr="00B50C3F">
        <w:tc>
          <w:tcPr>
            <w:tcW w:w="450" w:type="dxa"/>
          </w:tcPr>
          <w:p w:rsidR="00057F40" w:rsidRPr="008C730D" w:rsidRDefault="00057F40" w:rsidP="001F5DC9">
            <w:r w:rsidRPr="008C730D">
              <w:t>a</w:t>
            </w:r>
          </w:p>
        </w:tc>
        <w:tc>
          <w:tcPr>
            <w:tcW w:w="810" w:type="dxa"/>
          </w:tcPr>
          <w:p w:rsidR="00057F40" w:rsidRPr="008C730D" w:rsidRDefault="00057F40" w:rsidP="001F5DC9">
            <w:r w:rsidRPr="008C730D">
              <w:t>+0.26</w:t>
            </w:r>
          </w:p>
        </w:tc>
      </w:tr>
      <w:tr w:rsidR="00057F40" w:rsidRPr="008C730D" w:rsidTr="00B50C3F">
        <w:tc>
          <w:tcPr>
            <w:tcW w:w="450" w:type="dxa"/>
          </w:tcPr>
          <w:p w:rsidR="00057F40" w:rsidRPr="008C730D" w:rsidRDefault="00057F40" w:rsidP="001F5DC9">
            <w:r w:rsidRPr="008C730D">
              <w:t>b</w:t>
            </w:r>
          </w:p>
        </w:tc>
        <w:tc>
          <w:tcPr>
            <w:tcW w:w="810" w:type="dxa"/>
          </w:tcPr>
          <w:p w:rsidR="00057F40" w:rsidRPr="008C730D" w:rsidRDefault="00057F40" w:rsidP="001F5DC9">
            <w:r w:rsidRPr="008C730D">
              <w:t>+0.81</w:t>
            </w:r>
          </w:p>
        </w:tc>
      </w:tr>
      <w:tr w:rsidR="00057F40" w:rsidRPr="008C730D" w:rsidTr="00B50C3F">
        <w:tc>
          <w:tcPr>
            <w:tcW w:w="450" w:type="dxa"/>
          </w:tcPr>
          <w:p w:rsidR="00057F40" w:rsidRPr="008C730D" w:rsidRDefault="00057F40" w:rsidP="001F5DC9">
            <w:r w:rsidRPr="008C730D">
              <w:t>c</w:t>
            </w:r>
          </w:p>
        </w:tc>
        <w:tc>
          <w:tcPr>
            <w:tcW w:w="810" w:type="dxa"/>
          </w:tcPr>
          <w:p w:rsidR="00057F40" w:rsidRPr="008C730D" w:rsidRDefault="00057F40" w:rsidP="001F5DC9">
            <w:r w:rsidRPr="008C730D">
              <w:t>+1.07</w:t>
            </w:r>
          </w:p>
        </w:tc>
      </w:tr>
      <w:tr w:rsidR="00057F40" w:rsidRPr="008C730D" w:rsidTr="00B50C3F">
        <w:tc>
          <w:tcPr>
            <w:tcW w:w="450" w:type="dxa"/>
          </w:tcPr>
          <w:p w:rsidR="00057F40" w:rsidRPr="008C730D" w:rsidRDefault="00057F40" w:rsidP="001F5DC9">
            <w:r w:rsidRPr="008C730D">
              <w:t>d</w:t>
            </w:r>
          </w:p>
        </w:tc>
        <w:tc>
          <w:tcPr>
            <w:tcW w:w="810" w:type="dxa"/>
          </w:tcPr>
          <w:p w:rsidR="00057F40" w:rsidRPr="008C730D" w:rsidRDefault="00057F40" w:rsidP="001F5DC9">
            <w:r w:rsidRPr="008C730D">
              <w:t>+1.33</w:t>
            </w:r>
          </w:p>
        </w:tc>
      </w:tr>
    </w:tbl>
    <w:p w:rsidR="00D74B64" w:rsidRPr="008C730D" w:rsidRDefault="00D74B64" w:rsidP="00B50C3F">
      <w:pPr>
        <w:pStyle w:val="ListParagraph"/>
        <w:numPr>
          <w:ilvl w:val="0"/>
          <w:numId w:val="3"/>
        </w:numPr>
      </w:pPr>
      <w:r w:rsidRPr="008C730D">
        <w:t xml:space="preserve">If the reduction of iodine had been selected as the standard half- reaction, then the </w:t>
      </w:r>
      <w:proofErr w:type="spellStart"/>
      <w:r w:rsidRPr="008C730D">
        <w:t>E</w:t>
      </w:r>
      <w:r w:rsidRPr="008C730D">
        <w:rPr>
          <w:vertAlign w:val="superscript"/>
        </w:rPr>
        <w:t>o</w:t>
      </w:r>
      <w:proofErr w:type="spellEnd"/>
      <w:r w:rsidRPr="008C730D">
        <w:t xml:space="preserve"> for the reduction of PbSO</w:t>
      </w:r>
      <w:r w:rsidRPr="008C730D">
        <w:rPr>
          <w:vertAlign w:val="subscript"/>
        </w:rPr>
        <w:t>4</w:t>
      </w:r>
      <w:r w:rsidRPr="008C730D">
        <w:t>(s) would be _____ V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D74B64" w:rsidRPr="008C730D" w:rsidTr="00B50C3F">
        <w:tc>
          <w:tcPr>
            <w:tcW w:w="450" w:type="dxa"/>
          </w:tcPr>
          <w:p w:rsidR="00D74B64" w:rsidRPr="008C730D" w:rsidRDefault="00D74B64" w:rsidP="001F5DC9">
            <w:r w:rsidRPr="008C730D">
              <w:t>a</w:t>
            </w:r>
          </w:p>
        </w:tc>
        <w:tc>
          <w:tcPr>
            <w:tcW w:w="810" w:type="dxa"/>
          </w:tcPr>
          <w:p w:rsidR="00D74B64" w:rsidRPr="008C730D" w:rsidRDefault="00D74B64" w:rsidP="001F5DC9">
            <w:r w:rsidRPr="008C730D">
              <w:t>-0.90</w:t>
            </w:r>
          </w:p>
        </w:tc>
      </w:tr>
      <w:tr w:rsidR="00D74B64" w:rsidRPr="008C730D" w:rsidTr="00B50C3F">
        <w:tc>
          <w:tcPr>
            <w:tcW w:w="450" w:type="dxa"/>
          </w:tcPr>
          <w:p w:rsidR="00D74B64" w:rsidRPr="008C730D" w:rsidRDefault="00D74B64" w:rsidP="001F5DC9">
            <w:r w:rsidRPr="008C730D">
              <w:t>b</w:t>
            </w:r>
          </w:p>
        </w:tc>
        <w:tc>
          <w:tcPr>
            <w:tcW w:w="810" w:type="dxa"/>
          </w:tcPr>
          <w:p w:rsidR="00D74B64" w:rsidRPr="008C730D" w:rsidRDefault="00D74B64" w:rsidP="001F5DC9">
            <w:r w:rsidRPr="008C730D">
              <w:t>+0.90</w:t>
            </w:r>
          </w:p>
        </w:tc>
      </w:tr>
      <w:tr w:rsidR="00D74B64" w:rsidRPr="008C730D" w:rsidTr="00B50C3F">
        <w:tc>
          <w:tcPr>
            <w:tcW w:w="450" w:type="dxa"/>
          </w:tcPr>
          <w:p w:rsidR="00D74B64" w:rsidRPr="008C730D" w:rsidRDefault="00D74B64" w:rsidP="001F5DC9">
            <w:r w:rsidRPr="008C730D">
              <w:t>c</w:t>
            </w:r>
          </w:p>
        </w:tc>
        <w:tc>
          <w:tcPr>
            <w:tcW w:w="810" w:type="dxa"/>
          </w:tcPr>
          <w:p w:rsidR="00D74B64" w:rsidRPr="008C730D" w:rsidRDefault="00D74B64" w:rsidP="001F5DC9">
            <w:r w:rsidRPr="008C730D">
              <w:t>-0.18</w:t>
            </w:r>
          </w:p>
        </w:tc>
      </w:tr>
      <w:tr w:rsidR="00D74B64" w:rsidRPr="008C730D" w:rsidTr="00B50C3F">
        <w:tc>
          <w:tcPr>
            <w:tcW w:w="450" w:type="dxa"/>
          </w:tcPr>
          <w:p w:rsidR="00D74B64" w:rsidRPr="008C730D" w:rsidRDefault="00D74B64" w:rsidP="001F5DC9">
            <w:r w:rsidRPr="008C730D">
              <w:t>d</w:t>
            </w:r>
          </w:p>
        </w:tc>
        <w:tc>
          <w:tcPr>
            <w:tcW w:w="810" w:type="dxa"/>
          </w:tcPr>
          <w:p w:rsidR="00D74B64" w:rsidRPr="008C730D" w:rsidRDefault="00D74B64" w:rsidP="001F5DC9">
            <w:r w:rsidRPr="008C730D">
              <w:t>+0.18</w:t>
            </w:r>
          </w:p>
        </w:tc>
      </w:tr>
    </w:tbl>
    <w:p w:rsidR="00D74B64" w:rsidRPr="008C730D" w:rsidRDefault="00D74B64" w:rsidP="00D74B64">
      <w:pPr>
        <w:rPr>
          <w:rFonts w:ascii="Comic Sans MS" w:hAnsi="Comic Sans MS"/>
          <w:sz w:val="24"/>
          <w:szCs w:val="24"/>
        </w:rPr>
      </w:pPr>
    </w:p>
    <w:p w:rsidR="00C56C7A" w:rsidRPr="008C730D" w:rsidRDefault="00C56C7A" w:rsidP="00C56C7A">
      <w:pPr>
        <w:pStyle w:val="ListParagraph"/>
        <w:numPr>
          <w:ilvl w:val="0"/>
          <w:numId w:val="3"/>
        </w:numPr>
      </w:pPr>
      <w:r w:rsidRPr="008C730D">
        <w:t>Scientists Tom and Janel rewrite the reduction table in the data booklet. They choose the half reaction I</w:t>
      </w:r>
      <w:r w:rsidRPr="008C730D">
        <w:rPr>
          <w:vertAlign w:val="subscript"/>
        </w:rPr>
        <w:t>2</w:t>
      </w:r>
      <w:r w:rsidRPr="008C730D">
        <w:t>(s) + 2e</w:t>
      </w:r>
      <w:r w:rsidRPr="008C730D">
        <w:rPr>
          <w:vertAlign w:val="superscript"/>
        </w:rPr>
        <w:t>-</w:t>
      </w:r>
      <w:r w:rsidRPr="008C730D">
        <w:t xml:space="preserve"> </w:t>
      </w:r>
      <w:r w:rsidRPr="008C730D">
        <w:sym w:font="Wingdings" w:char="F0E0"/>
      </w:r>
      <w:r w:rsidRPr="008C730D">
        <w:t xml:space="preserve"> 2I</w:t>
      </w:r>
      <w:r w:rsidRPr="008C730D">
        <w:rPr>
          <w:vertAlign w:val="superscript"/>
        </w:rPr>
        <w:t>-</w:t>
      </w:r>
      <w:r w:rsidRPr="008C730D">
        <w:t>(aq) as the new reference point.</w:t>
      </w:r>
    </w:p>
    <w:p w:rsidR="00C56C7A" w:rsidRPr="008C730D" w:rsidRDefault="00C56C7A" w:rsidP="00C56C7A">
      <w:pPr>
        <w:ind w:firstLine="720"/>
      </w:pPr>
      <w:r w:rsidRPr="008C730D">
        <w:t xml:space="preserve">Based on this new reference point, choose the </w:t>
      </w:r>
      <w:r w:rsidRPr="008C730D">
        <w:rPr>
          <w:b/>
          <w:u w:val="single"/>
        </w:rPr>
        <w:t>true</w:t>
      </w:r>
      <w:r w:rsidRPr="008C730D">
        <w:t xml:space="preserve"> statement below is ____. </w:t>
      </w:r>
    </w:p>
    <w:tbl>
      <w:tblPr>
        <w:tblStyle w:val="TableGrid"/>
        <w:tblW w:w="0" w:type="auto"/>
        <w:tblInd w:w="1590" w:type="dxa"/>
        <w:tblLook w:val="04A0" w:firstRow="1" w:lastRow="0" w:firstColumn="1" w:lastColumn="0" w:noHBand="0" w:noVBand="1"/>
      </w:tblPr>
      <w:tblGrid>
        <w:gridCol w:w="450"/>
        <w:gridCol w:w="3738"/>
        <w:gridCol w:w="1800"/>
      </w:tblGrid>
      <w:tr w:rsidR="00C56C7A" w:rsidRPr="008C730D" w:rsidTr="00291558">
        <w:tc>
          <w:tcPr>
            <w:tcW w:w="450" w:type="dxa"/>
          </w:tcPr>
          <w:p w:rsidR="00C56C7A" w:rsidRPr="008C730D" w:rsidRDefault="00C56C7A" w:rsidP="00291558">
            <w:r w:rsidRPr="008C730D">
              <w:t>a</w:t>
            </w:r>
          </w:p>
        </w:tc>
        <w:tc>
          <w:tcPr>
            <w:tcW w:w="3738" w:type="dxa"/>
          </w:tcPr>
          <w:p w:rsidR="00C56C7A" w:rsidRPr="008C730D" w:rsidRDefault="00C56C7A" w:rsidP="00291558">
            <w:r w:rsidRPr="008C730D">
              <w:t>Pb</w:t>
            </w:r>
            <w:r w:rsidRPr="008C730D">
              <w:rPr>
                <w:vertAlign w:val="superscript"/>
              </w:rPr>
              <w:t>2+</w:t>
            </w:r>
            <w:r w:rsidRPr="008C730D">
              <w:t>(</w:t>
            </w:r>
            <w:proofErr w:type="spellStart"/>
            <w:r w:rsidRPr="008C730D">
              <w:t>aq</w:t>
            </w:r>
            <w:proofErr w:type="spellEnd"/>
            <w:r w:rsidRPr="008C730D">
              <w:t>) + 2e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</w:t>
            </w:r>
            <w:proofErr w:type="spellStart"/>
            <w:r w:rsidRPr="008C730D">
              <w:t>Pb</w:t>
            </w:r>
            <w:proofErr w:type="spellEnd"/>
            <w:r w:rsidRPr="008C730D">
              <w:t>(s)</w:t>
            </w:r>
          </w:p>
        </w:tc>
        <w:tc>
          <w:tcPr>
            <w:tcW w:w="1800" w:type="dxa"/>
          </w:tcPr>
          <w:p w:rsidR="00C56C7A" w:rsidRPr="008C730D" w:rsidRDefault="00C56C7A" w:rsidP="00291558">
            <w:proofErr w:type="spellStart"/>
            <w:r w:rsidRPr="008C730D">
              <w:t>E</w:t>
            </w:r>
            <w:r w:rsidRPr="008C730D">
              <w:rPr>
                <w:vertAlign w:val="superscript"/>
              </w:rPr>
              <w:t>o</w:t>
            </w:r>
            <w:proofErr w:type="spellEnd"/>
            <w:r w:rsidRPr="008C730D">
              <w:t xml:space="preserve"> = -0.67 V</w:t>
            </w:r>
          </w:p>
        </w:tc>
      </w:tr>
      <w:tr w:rsidR="00C56C7A" w:rsidRPr="008C730D" w:rsidTr="00291558">
        <w:tc>
          <w:tcPr>
            <w:tcW w:w="450" w:type="dxa"/>
          </w:tcPr>
          <w:p w:rsidR="00C56C7A" w:rsidRPr="008C730D" w:rsidRDefault="00C56C7A" w:rsidP="00291558">
            <w:r w:rsidRPr="008C730D">
              <w:t>b</w:t>
            </w:r>
          </w:p>
        </w:tc>
        <w:tc>
          <w:tcPr>
            <w:tcW w:w="3738" w:type="dxa"/>
          </w:tcPr>
          <w:p w:rsidR="00C56C7A" w:rsidRPr="008C730D" w:rsidRDefault="00C56C7A" w:rsidP="00291558">
            <w:pPr>
              <w:rPr>
                <w:vertAlign w:val="superscript"/>
              </w:rPr>
            </w:pPr>
            <w:r w:rsidRPr="008C730D">
              <w:t>2F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(aq) </w:t>
            </w:r>
            <w:r w:rsidRPr="008C730D">
              <w:sym w:font="Wingdings" w:char="F0E0"/>
            </w:r>
            <w:r w:rsidRPr="008C730D">
              <w:t xml:space="preserve"> F</w:t>
            </w:r>
            <w:r w:rsidRPr="008C730D">
              <w:rPr>
                <w:vertAlign w:val="subscript"/>
              </w:rPr>
              <w:t>2</w:t>
            </w:r>
            <w:r w:rsidRPr="008C730D">
              <w:t>(g) + 2e</w:t>
            </w:r>
            <w:r w:rsidRPr="008C730D">
              <w:rPr>
                <w:vertAlign w:val="superscript"/>
              </w:rPr>
              <w:t>-</w:t>
            </w:r>
          </w:p>
        </w:tc>
        <w:tc>
          <w:tcPr>
            <w:tcW w:w="1800" w:type="dxa"/>
          </w:tcPr>
          <w:p w:rsidR="00C56C7A" w:rsidRPr="008C730D" w:rsidRDefault="00C56C7A" w:rsidP="00291558">
            <w:proofErr w:type="spellStart"/>
            <w:r w:rsidRPr="008C730D">
              <w:t>E</w:t>
            </w:r>
            <w:r w:rsidRPr="008C730D">
              <w:rPr>
                <w:vertAlign w:val="superscript"/>
              </w:rPr>
              <w:t>o</w:t>
            </w:r>
            <w:proofErr w:type="spellEnd"/>
            <w:r w:rsidRPr="008C730D">
              <w:t xml:space="preserve"> = +2.33 V</w:t>
            </w:r>
          </w:p>
        </w:tc>
      </w:tr>
      <w:tr w:rsidR="00C56C7A" w:rsidRPr="008C730D" w:rsidTr="00291558">
        <w:tc>
          <w:tcPr>
            <w:tcW w:w="450" w:type="dxa"/>
          </w:tcPr>
          <w:p w:rsidR="00C56C7A" w:rsidRPr="008C730D" w:rsidRDefault="00C56C7A" w:rsidP="00291558">
            <w:r w:rsidRPr="008C730D">
              <w:t>c</w:t>
            </w:r>
          </w:p>
        </w:tc>
        <w:tc>
          <w:tcPr>
            <w:tcW w:w="3738" w:type="dxa"/>
          </w:tcPr>
          <w:p w:rsidR="00C56C7A" w:rsidRPr="008C730D" w:rsidRDefault="00C56C7A" w:rsidP="00291558">
            <w:pPr>
              <w:rPr>
                <w:vertAlign w:val="superscript"/>
              </w:rPr>
            </w:pPr>
            <w:r w:rsidRPr="008C730D">
              <w:t>Fe</w:t>
            </w:r>
            <w:r w:rsidR="002170A1" w:rsidRPr="008C730D">
              <w:rPr>
                <w:vertAlign w:val="superscript"/>
              </w:rPr>
              <w:t>2+</w:t>
            </w:r>
            <w:r w:rsidR="002170A1" w:rsidRPr="008C730D">
              <w:t>(</w:t>
            </w:r>
            <w:r w:rsidRPr="008C730D">
              <w:t xml:space="preserve">aq) </w:t>
            </w:r>
            <w:r w:rsidRPr="008C730D">
              <w:sym w:font="Wingdings" w:char="F0E0"/>
            </w:r>
            <w:r w:rsidRPr="008C730D">
              <w:t xml:space="preserve"> Fe</w:t>
            </w:r>
            <w:r w:rsidRPr="008C730D">
              <w:rPr>
                <w:vertAlign w:val="superscript"/>
              </w:rPr>
              <w:t>3+</w:t>
            </w:r>
            <w:r w:rsidRPr="008C730D">
              <w:t>(aq) + e</w:t>
            </w:r>
            <w:r w:rsidRPr="008C730D">
              <w:rPr>
                <w:vertAlign w:val="superscript"/>
              </w:rPr>
              <w:t>-</w:t>
            </w:r>
          </w:p>
        </w:tc>
        <w:tc>
          <w:tcPr>
            <w:tcW w:w="1800" w:type="dxa"/>
          </w:tcPr>
          <w:p w:rsidR="00C56C7A" w:rsidRPr="008C730D" w:rsidRDefault="00C56C7A" w:rsidP="00291558">
            <w:proofErr w:type="spellStart"/>
            <w:r w:rsidRPr="008C730D">
              <w:t>E</w:t>
            </w:r>
            <w:r w:rsidRPr="008C730D">
              <w:rPr>
                <w:vertAlign w:val="superscript"/>
              </w:rPr>
              <w:t>o</w:t>
            </w:r>
            <w:proofErr w:type="spellEnd"/>
            <w:r w:rsidRPr="008C730D">
              <w:t xml:space="preserve"> = +1.31 V</w:t>
            </w:r>
          </w:p>
        </w:tc>
      </w:tr>
      <w:tr w:rsidR="00C56C7A" w:rsidRPr="008C730D" w:rsidTr="00291558">
        <w:tc>
          <w:tcPr>
            <w:tcW w:w="450" w:type="dxa"/>
          </w:tcPr>
          <w:p w:rsidR="00C56C7A" w:rsidRPr="008C730D" w:rsidRDefault="00C56C7A" w:rsidP="00291558">
            <w:r w:rsidRPr="008C730D">
              <w:t>d</w:t>
            </w:r>
          </w:p>
        </w:tc>
        <w:tc>
          <w:tcPr>
            <w:tcW w:w="3738" w:type="dxa"/>
          </w:tcPr>
          <w:p w:rsidR="00C56C7A" w:rsidRPr="008C730D" w:rsidRDefault="00C56C7A" w:rsidP="00291558">
            <w:r w:rsidRPr="008C730D">
              <w:t>Cr</w:t>
            </w:r>
            <w:r w:rsidRPr="008C730D">
              <w:rPr>
                <w:vertAlign w:val="superscript"/>
              </w:rPr>
              <w:t>2+</w:t>
            </w:r>
            <w:r w:rsidRPr="008C730D">
              <w:t>(aq) + 2e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Cr(s)</w:t>
            </w:r>
          </w:p>
        </w:tc>
        <w:tc>
          <w:tcPr>
            <w:tcW w:w="1800" w:type="dxa"/>
          </w:tcPr>
          <w:p w:rsidR="00C56C7A" w:rsidRPr="008C730D" w:rsidRDefault="00C56C7A" w:rsidP="00291558">
            <w:proofErr w:type="spellStart"/>
            <w:r w:rsidRPr="008C730D">
              <w:t>E</w:t>
            </w:r>
            <w:r w:rsidRPr="008C730D">
              <w:rPr>
                <w:vertAlign w:val="superscript"/>
              </w:rPr>
              <w:t>o</w:t>
            </w:r>
            <w:proofErr w:type="spellEnd"/>
            <w:r w:rsidR="00C45D07" w:rsidRPr="008C730D">
              <w:t xml:space="preserve"> = -0.37</w:t>
            </w:r>
            <w:r w:rsidRPr="008C730D">
              <w:t xml:space="preserve"> V</w:t>
            </w:r>
          </w:p>
        </w:tc>
      </w:tr>
    </w:tbl>
    <w:p w:rsidR="00C56C7A" w:rsidRPr="008C730D" w:rsidRDefault="00C56C7A" w:rsidP="00C56C7A"/>
    <w:p w:rsidR="00C56C7A" w:rsidRPr="008C730D" w:rsidRDefault="00C56C7A" w:rsidP="00D80478">
      <w:pPr>
        <w:pStyle w:val="ListParagraph"/>
        <w:numPr>
          <w:ilvl w:val="0"/>
          <w:numId w:val="3"/>
        </w:numPr>
        <w:spacing w:after="0"/>
      </w:pPr>
      <w:r w:rsidRPr="008C730D">
        <w:t xml:space="preserve">Eli and Grayson choose a new reference point for the reduction table.  </w:t>
      </w:r>
    </w:p>
    <w:p w:rsidR="00C56C7A" w:rsidRPr="008C730D" w:rsidRDefault="00C56C7A" w:rsidP="00C56C7A">
      <w:pPr>
        <w:spacing w:after="0"/>
        <w:ind w:firstLine="720"/>
      </w:pPr>
      <w:r w:rsidRPr="008C730D">
        <w:t>They decide that PbsO</w:t>
      </w:r>
      <w:r w:rsidRPr="008C730D">
        <w:rPr>
          <w:vertAlign w:val="subscript"/>
        </w:rPr>
        <w:t>4</w:t>
      </w:r>
      <w:r w:rsidRPr="008C730D">
        <w:t>(s) 2e</w:t>
      </w:r>
      <w:r w:rsidRPr="008C730D">
        <w:rPr>
          <w:vertAlign w:val="superscript"/>
        </w:rPr>
        <w:t>-</w:t>
      </w:r>
      <w:r w:rsidRPr="008C730D">
        <w:t xml:space="preserve"> </w:t>
      </w:r>
      <w:r w:rsidRPr="008C730D">
        <w:sym w:font="Wingdings" w:char="F0E0"/>
      </w:r>
      <w:r w:rsidRPr="008C730D">
        <w:t xml:space="preserve"> </w:t>
      </w:r>
      <w:proofErr w:type="spellStart"/>
      <w:r w:rsidRPr="008C730D">
        <w:t>Pb</w:t>
      </w:r>
      <w:proofErr w:type="spellEnd"/>
      <w:r w:rsidRPr="008C730D">
        <w:t>(s) + SO</w:t>
      </w:r>
      <w:r w:rsidRPr="008C730D">
        <w:rPr>
          <w:vertAlign w:val="subscript"/>
        </w:rPr>
        <w:t>4</w:t>
      </w:r>
      <w:r w:rsidRPr="008C730D">
        <w:rPr>
          <w:vertAlign w:val="superscript"/>
        </w:rPr>
        <w:t>2-</w:t>
      </w:r>
      <w:r w:rsidRPr="008C730D">
        <w:t>(</w:t>
      </w:r>
      <w:proofErr w:type="spellStart"/>
      <w:r w:rsidRPr="008C730D">
        <w:t>aq</w:t>
      </w:r>
      <w:proofErr w:type="spellEnd"/>
      <w:r w:rsidRPr="008C730D">
        <w:t xml:space="preserve">) will have an electrical potential of 0.0V </w:t>
      </w:r>
    </w:p>
    <w:p w:rsidR="00C56C7A" w:rsidRPr="008C730D" w:rsidRDefault="00C56C7A" w:rsidP="00C56C7A">
      <w:pPr>
        <w:spacing w:after="0"/>
        <w:ind w:left="720"/>
      </w:pPr>
      <w:r w:rsidRPr="008C730D">
        <w:t>Using this new reference point they calculate the expected electrical potential for a series of reactions.</w:t>
      </w: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7380"/>
        <w:gridCol w:w="1170"/>
      </w:tblGrid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Reaction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Voltage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1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Ni</w:t>
            </w:r>
            <w:r w:rsidRPr="008C730D">
              <w:rPr>
                <w:vertAlign w:val="superscript"/>
              </w:rPr>
              <w:t>2+</w:t>
            </w:r>
            <w:r w:rsidRPr="008C730D">
              <w:t>(aq) + 2e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Ni(s)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2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I</w:t>
            </w:r>
            <w:r w:rsidRPr="008C730D">
              <w:rPr>
                <w:vertAlign w:val="subscript"/>
              </w:rPr>
              <w:t>2</w:t>
            </w:r>
            <w:r w:rsidRPr="008C730D">
              <w:t xml:space="preserve">(s) + Cu(s) </w:t>
            </w:r>
            <w:r w:rsidRPr="008C730D">
              <w:sym w:font="Wingdings" w:char="F0E0"/>
            </w:r>
            <w:r w:rsidRPr="008C730D">
              <w:t xml:space="preserve"> 2I</w:t>
            </w:r>
            <w:r w:rsidRPr="008C730D">
              <w:rPr>
                <w:vertAlign w:val="superscript"/>
              </w:rPr>
              <w:t>-</w:t>
            </w:r>
            <w:r w:rsidRPr="008C730D">
              <w:t>(aq) + Cu</w:t>
            </w:r>
            <w:r w:rsidRPr="008C730D">
              <w:rPr>
                <w:vertAlign w:val="superscript"/>
              </w:rPr>
              <w:t>2+</w:t>
            </w:r>
            <w:r w:rsidRPr="008C730D">
              <w:t>(aq)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3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NO(g) + 2OH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NO</w:t>
            </w:r>
            <w:r w:rsidRPr="008C730D">
              <w:rPr>
                <w:vertAlign w:val="subscript"/>
              </w:rPr>
              <w:t>2</w:t>
            </w:r>
            <w:r w:rsidRPr="008C730D">
              <w:rPr>
                <w:vertAlign w:val="superscript"/>
              </w:rPr>
              <w:t>-</w:t>
            </w:r>
            <w:r w:rsidRPr="008C730D">
              <w:t>(aq) + H</w:t>
            </w:r>
            <w:r w:rsidRPr="008C730D">
              <w:rPr>
                <w:vertAlign w:val="subscript"/>
              </w:rPr>
              <w:t>2</w:t>
            </w:r>
            <w:r w:rsidRPr="008C730D">
              <w:t>O(l) + e</w:t>
            </w:r>
            <w:r w:rsidRPr="008C730D">
              <w:rPr>
                <w:vertAlign w:val="superscript"/>
              </w:rPr>
              <w:t>-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4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3N</w:t>
            </w:r>
            <w:r w:rsidRPr="008C730D">
              <w:rPr>
                <w:vertAlign w:val="subscript"/>
              </w:rPr>
              <w:t>2</w:t>
            </w:r>
            <w:r w:rsidRPr="008C730D">
              <w:t>O(g) + 6H</w:t>
            </w:r>
            <w:r w:rsidRPr="008C730D">
              <w:rPr>
                <w:vertAlign w:val="subscript"/>
              </w:rPr>
              <w:t>2</w:t>
            </w:r>
            <w:r w:rsidRPr="008C730D">
              <w:t>O(l) + 4Au</w:t>
            </w:r>
            <w:r w:rsidRPr="008C730D">
              <w:rPr>
                <w:vertAlign w:val="superscript"/>
              </w:rPr>
              <w:t>3+</w:t>
            </w:r>
            <w:r w:rsidRPr="008C730D">
              <w:t xml:space="preserve">(aq) </w:t>
            </w:r>
            <w:r w:rsidRPr="008C730D">
              <w:sym w:font="Wingdings" w:char="F0E0"/>
            </w:r>
            <w:r w:rsidRPr="008C730D">
              <w:t xml:space="preserve"> 6HNO</w:t>
            </w:r>
            <w:r w:rsidRPr="008C730D">
              <w:rPr>
                <w:vertAlign w:val="subscript"/>
              </w:rPr>
              <w:t>3</w:t>
            </w:r>
            <w:r w:rsidRPr="008C730D">
              <w:t>(aq) + 12H</w:t>
            </w:r>
            <w:r w:rsidRPr="008C730D">
              <w:rPr>
                <w:vertAlign w:val="superscript"/>
              </w:rPr>
              <w:t>+</w:t>
            </w:r>
            <w:r w:rsidRPr="008C730D">
              <w:t xml:space="preserve">(aq) + 4Au(s) 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5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2Na</w:t>
            </w:r>
            <w:r w:rsidRPr="008C730D">
              <w:rPr>
                <w:vertAlign w:val="superscript"/>
              </w:rPr>
              <w:t>+</w:t>
            </w:r>
            <w:r w:rsidRPr="008C730D">
              <w:t>(</w:t>
            </w:r>
            <w:proofErr w:type="spellStart"/>
            <w:r w:rsidRPr="008C730D">
              <w:t>aq</w:t>
            </w:r>
            <w:proofErr w:type="spellEnd"/>
            <w:r w:rsidRPr="008C730D">
              <w:t xml:space="preserve">) + Ba(s) </w:t>
            </w:r>
            <w:r w:rsidRPr="008C730D">
              <w:sym w:font="Wingdings" w:char="F0E0"/>
            </w:r>
            <w:r w:rsidRPr="008C730D">
              <w:t xml:space="preserve"> Ba</w:t>
            </w:r>
            <w:r w:rsidRPr="008C730D">
              <w:rPr>
                <w:vertAlign w:val="superscript"/>
              </w:rPr>
              <w:t>2+</w:t>
            </w:r>
            <w:r w:rsidRPr="008C730D">
              <w:t xml:space="preserve"> + 2Na(s)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</w:tbl>
    <w:p w:rsidR="00C56C7A" w:rsidRPr="008C730D" w:rsidRDefault="00C56C7A" w:rsidP="00C56C7A">
      <w:pPr>
        <w:ind w:firstLine="720"/>
      </w:pPr>
      <w:r w:rsidRPr="008C730D">
        <w:t xml:space="preserve">Which statements above are </w:t>
      </w:r>
      <w:r w:rsidRPr="008C730D">
        <w:rPr>
          <w:b/>
          <w:u w:val="single"/>
        </w:rPr>
        <w:t>FALSE</w:t>
      </w:r>
      <w:r w:rsidRPr="008C730D">
        <w:t xml:space="preserve">?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0"/>
        <w:gridCol w:w="810"/>
      </w:tblGrid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a</w:t>
            </w:r>
          </w:p>
        </w:tc>
        <w:tc>
          <w:tcPr>
            <w:tcW w:w="810" w:type="dxa"/>
          </w:tcPr>
          <w:p w:rsidR="00C56C7A" w:rsidRPr="008C730D" w:rsidRDefault="00C56C7A" w:rsidP="00291558">
            <w:r w:rsidRPr="008C730D">
              <w:t>1,2,3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b</w:t>
            </w:r>
          </w:p>
        </w:tc>
        <w:tc>
          <w:tcPr>
            <w:tcW w:w="810" w:type="dxa"/>
          </w:tcPr>
          <w:p w:rsidR="00C56C7A" w:rsidRPr="008C730D" w:rsidRDefault="00C56C7A" w:rsidP="00291558">
            <w:r w:rsidRPr="008C730D">
              <w:t>2,4,5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c</w:t>
            </w:r>
          </w:p>
        </w:tc>
        <w:tc>
          <w:tcPr>
            <w:tcW w:w="810" w:type="dxa"/>
          </w:tcPr>
          <w:p w:rsidR="00C56C7A" w:rsidRPr="008C730D" w:rsidRDefault="00C56C7A" w:rsidP="00291558">
            <w:r w:rsidRPr="008C730D">
              <w:t>3,5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d</w:t>
            </w:r>
          </w:p>
        </w:tc>
        <w:tc>
          <w:tcPr>
            <w:tcW w:w="810" w:type="dxa"/>
          </w:tcPr>
          <w:p w:rsidR="00C56C7A" w:rsidRPr="008C730D" w:rsidRDefault="00C56C7A" w:rsidP="00291558">
            <w:r w:rsidRPr="008C730D">
              <w:t>1,3</w:t>
            </w:r>
          </w:p>
        </w:tc>
      </w:tr>
    </w:tbl>
    <w:p w:rsidR="00C56C7A" w:rsidRPr="008C730D" w:rsidRDefault="00C56C7A" w:rsidP="00C56C7A"/>
    <w:p w:rsidR="00D80478" w:rsidRPr="008C730D" w:rsidRDefault="00D80478" w:rsidP="00C56C7A"/>
    <w:p w:rsidR="00D80478" w:rsidRPr="008C730D" w:rsidRDefault="00D80478" w:rsidP="00C56C7A"/>
    <w:p w:rsidR="00D80478" w:rsidRPr="008C730D" w:rsidRDefault="00D80478" w:rsidP="00C56C7A"/>
    <w:p w:rsidR="00C56C7A" w:rsidRPr="008C730D" w:rsidRDefault="00C56C7A" w:rsidP="00D80478">
      <w:pPr>
        <w:pStyle w:val="ListParagraph"/>
        <w:numPr>
          <w:ilvl w:val="0"/>
          <w:numId w:val="3"/>
        </w:numPr>
        <w:spacing w:after="0"/>
        <w:ind w:left="630"/>
      </w:pPr>
      <w:r w:rsidRPr="008C730D">
        <w:lastRenderedPageBreak/>
        <w:t xml:space="preserve">Eli and Grayson choose a new reference point for the reduction table.  </w:t>
      </w:r>
    </w:p>
    <w:p w:rsidR="00C56C7A" w:rsidRPr="008C730D" w:rsidRDefault="00C56C7A" w:rsidP="00C56C7A">
      <w:pPr>
        <w:spacing w:after="0"/>
        <w:ind w:firstLine="720"/>
      </w:pPr>
      <w:r w:rsidRPr="008C730D">
        <w:t>They decide that PbsO</w:t>
      </w:r>
      <w:r w:rsidRPr="008C730D">
        <w:rPr>
          <w:vertAlign w:val="subscript"/>
        </w:rPr>
        <w:t>4</w:t>
      </w:r>
      <w:r w:rsidRPr="008C730D">
        <w:t>(s) 2e</w:t>
      </w:r>
      <w:r w:rsidRPr="008C730D">
        <w:rPr>
          <w:vertAlign w:val="superscript"/>
        </w:rPr>
        <w:t>-</w:t>
      </w:r>
      <w:r w:rsidRPr="008C730D">
        <w:t xml:space="preserve"> </w:t>
      </w:r>
      <w:r w:rsidRPr="008C730D">
        <w:sym w:font="Wingdings" w:char="F0E0"/>
      </w:r>
      <w:r w:rsidRPr="008C730D">
        <w:t xml:space="preserve"> </w:t>
      </w:r>
      <w:proofErr w:type="spellStart"/>
      <w:r w:rsidRPr="008C730D">
        <w:t>Pb</w:t>
      </w:r>
      <w:proofErr w:type="spellEnd"/>
      <w:r w:rsidRPr="008C730D">
        <w:t>(s) + SO</w:t>
      </w:r>
      <w:r w:rsidRPr="008C730D">
        <w:rPr>
          <w:vertAlign w:val="subscript"/>
        </w:rPr>
        <w:t>4</w:t>
      </w:r>
      <w:r w:rsidRPr="008C730D">
        <w:rPr>
          <w:vertAlign w:val="superscript"/>
        </w:rPr>
        <w:t>2-</w:t>
      </w:r>
      <w:r w:rsidRPr="008C730D">
        <w:t>(</w:t>
      </w:r>
      <w:proofErr w:type="spellStart"/>
      <w:r w:rsidRPr="008C730D">
        <w:t>aq</w:t>
      </w:r>
      <w:proofErr w:type="spellEnd"/>
      <w:r w:rsidRPr="008C730D">
        <w:t xml:space="preserve">) will have an electrical potential of 0.0V </w:t>
      </w:r>
    </w:p>
    <w:p w:rsidR="00C56C7A" w:rsidRPr="008C730D" w:rsidRDefault="00C56C7A" w:rsidP="00C56C7A">
      <w:pPr>
        <w:spacing w:after="0"/>
        <w:ind w:left="720"/>
      </w:pPr>
      <w:r w:rsidRPr="008C730D">
        <w:t>Using this new reference point they calculate the expected electrical potential for a series of reactions.</w:t>
      </w: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7380"/>
        <w:gridCol w:w="1170"/>
      </w:tblGrid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Reaction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Voltage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1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Ni</w:t>
            </w:r>
            <w:r w:rsidRPr="008C730D">
              <w:rPr>
                <w:vertAlign w:val="superscript"/>
              </w:rPr>
              <w:t>2+</w:t>
            </w:r>
            <w:r w:rsidRPr="008C730D">
              <w:t>(aq) + 2e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Ni(s)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2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I</w:t>
            </w:r>
            <w:r w:rsidRPr="008C730D">
              <w:rPr>
                <w:vertAlign w:val="subscript"/>
              </w:rPr>
              <w:t>2</w:t>
            </w:r>
            <w:r w:rsidRPr="008C730D">
              <w:t xml:space="preserve">(s) + Cu(s) </w:t>
            </w:r>
            <w:r w:rsidRPr="008C730D">
              <w:sym w:font="Wingdings" w:char="F0E0"/>
            </w:r>
            <w:r w:rsidRPr="008C730D">
              <w:t xml:space="preserve"> 2I</w:t>
            </w:r>
            <w:r w:rsidRPr="008C730D">
              <w:rPr>
                <w:vertAlign w:val="superscript"/>
              </w:rPr>
              <w:t>-</w:t>
            </w:r>
            <w:r w:rsidRPr="008C730D">
              <w:t>(aq) + Cu</w:t>
            </w:r>
            <w:r w:rsidRPr="008C730D">
              <w:rPr>
                <w:vertAlign w:val="superscript"/>
              </w:rPr>
              <w:t>2+</w:t>
            </w:r>
            <w:r w:rsidRPr="008C730D">
              <w:t>(aq)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3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NO(g) + 2OH</w:t>
            </w:r>
            <w:r w:rsidRPr="008C730D">
              <w:rPr>
                <w:vertAlign w:val="superscript"/>
              </w:rPr>
              <w:t>-</w:t>
            </w:r>
            <w:r w:rsidRPr="008C730D">
              <w:t xml:space="preserve"> </w:t>
            </w:r>
            <w:r w:rsidRPr="008C730D">
              <w:sym w:font="Wingdings" w:char="F0E0"/>
            </w:r>
            <w:r w:rsidRPr="008C730D">
              <w:t xml:space="preserve"> NO</w:t>
            </w:r>
            <w:r w:rsidRPr="008C730D">
              <w:rPr>
                <w:vertAlign w:val="subscript"/>
              </w:rPr>
              <w:t>2</w:t>
            </w:r>
            <w:r w:rsidRPr="008C730D">
              <w:rPr>
                <w:vertAlign w:val="superscript"/>
              </w:rPr>
              <w:t>-</w:t>
            </w:r>
            <w:r w:rsidRPr="008C730D">
              <w:t>(aq) + H</w:t>
            </w:r>
            <w:r w:rsidRPr="008C730D">
              <w:rPr>
                <w:vertAlign w:val="subscript"/>
              </w:rPr>
              <w:t>2</w:t>
            </w:r>
            <w:r w:rsidRPr="008C730D">
              <w:t>O(l) + e</w:t>
            </w:r>
            <w:r w:rsidRPr="008C730D">
              <w:rPr>
                <w:vertAlign w:val="superscript"/>
              </w:rPr>
              <w:t>-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4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3N</w:t>
            </w:r>
            <w:r w:rsidRPr="008C730D">
              <w:rPr>
                <w:vertAlign w:val="subscript"/>
              </w:rPr>
              <w:t>2</w:t>
            </w:r>
            <w:r w:rsidRPr="008C730D">
              <w:t>O(g) + 6H</w:t>
            </w:r>
            <w:r w:rsidRPr="008C730D">
              <w:rPr>
                <w:vertAlign w:val="subscript"/>
              </w:rPr>
              <w:t>2</w:t>
            </w:r>
            <w:r w:rsidRPr="008C730D">
              <w:t>O(l) + 4Au</w:t>
            </w:r>
            <w:r w:rsidRPr="008C730D">
              <w:rPr>
                <w:vertAlign w:val="superscript"/>
              </w:rPr>
              <w:t>3+</w:t>
            </w:r>
            <w:r w:rsidRPr="008C730D">
              <w:t xml:space="preserve">(aq) </w:t>
            </w:r>
            <w:r w:rsidRPr="008C730D">
              <w:sym w:font="Wingdings" w:char="F0E0"/>
            </w:r>
            <w:r w:rsidRPr="008C730D">
              <w:t xml:space="preserve"> 6HNO</w:t>
            </w:r>
            <w:r w:rsidRPr="008C730D">
              <w:rPr>
                <w:vertAlign w:val="subscript"/>
              </w:rPr>
              <w:t>3</w:t>
            </w:r>
            <w:r w:rsidRPr="008C730D">
              <w:t>(aq) + 12H</w:t>
            </w:r>
            <w:r w:rsidRPr="008C730D">
              <w:rPr>
                <w:vertAlign w:val="superscript"/>
              </w:rPr>
              <w:t>+</w:t>
            </w:r>
            <w:r w:rsidRPr="008C730D">
              <w:t xml:space="preserve">(aq) + 4Au(s) 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  <w:tr w:rsidR="00C56C7A" w:rsidRPr="008C730D" w:rsidTr="00291558">
        <w:tc>
          <w:tcPr>
            <w:tcW w:w="810" w:type="dxa"/>
          </w:tcPr>
          <w:p w:rsidR="00C56C7A" w:rsidRPr="008C730D" w:rsidRDefault="00C56C7A" w:rsidP="00291558">
            <w:pPr>
              <w:jc w:val="center"/>
            </w:pPr>
            <w:r w:rsidRPr="008C730D">
              <w:t>5</w:t>
            </w:r>
          </w:p>
        </w:tc>
        <w:tc>
          <w:tcPr>
            <w:tcW w:w="7380" w:type="dxa"/>
          </w:tcPr>
          <w:p w:rsidR="00C56C7A" w:rsidRPr="008C730D" w:rsidRDefault="00C56C7A" w:rsidP="00291558">
            <w:r w:rsidRPr="008C730D">
              <w:t>2Na</w:t>
            </w:r>
            <w:r w:rsidRPr="008C730D">
              <w:rPr>
                <w:vertAlign w:val="superscript"/>
              </w:rPr>
              <w:t>+</w:t>
            </w:r>
            <w:r w:rsidRPr="008C730D">
              <w:t>(</w:t>
            </w:r>
            <w:proofErr w:type="spellStart"/>
            <w:r w:rsidRPr="008C730D">
              <w:t>aq</w:t>
            </w:r>
            <w:proofErr w:type="spellEnd"/>
            <w:r w:rsidRPr="008C730D">
              <w:t xml:space="preserve">) + Ba(s) </w:t>
            </w:r>
            <w:r w:rsidRPr="008C730D">
              <w:sym w:font="Wingdings" w:char="F0E0"/>
            </w:r>
            <w:r w:rsidRPr="008C730D">
              <w:t xml:space="preserve"> Ba</w:t>
            </w:r>
            <w:r w:rsidRPr="008C730D">
              <w:rPr>
                <w:vertAlign w:val="superscript"/>
              </w:rPr>
              <w:t>2+</w:t>
            </w:r>
            <w:r w:rsidRPr="008C730D">
              <w:t xml:space="preserve"> + 2Na(s)</w:t>
            </w:r>
          </w:p>
        </w:tc>
        <w:tc>
          <w:tcPr>
            <w:tcW w:w="1170" w:type="dxa"/>
          </w:tcPr>
          <w:p w:rsidR="00C56C7A" w:rsidRPr="008C730D" w:rsidRDefault="00C56C7A" w:rsidP="00291558">
            <w:r w:rsidRPr="008C730D">
              <w:t>0.20 V</w:t>
            </w:r>
          </w:p>
        </w:tc>
      </w:tr>
    </w:tbl>
    <w:p w:rsidR="00C56C7A" w:rsidRPr="008C730D" w:rsidRDefault="00C56C7A" w:rsidP="00C56C7A">
      <w:pPr>
        <w:ind w:firstLine="720"/>
      </w:pPr>
      <w:r w:rsidRPr="008C730D">
        <w:t>The number of true statements above is _____________</w:t>
      </w:r>
      <w:proofErr w:type="gramStart"/>
      <w:r w:rsidRPr="008C730D">
        <w:t>_ .</w:t>
      </w:r>
      <w:proofErr w:type="gramEnd"/>
      <w:r w:rsidRPr="008C730D">
        <w:t xml:space="preserve">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0"/>
        <w:gridCol w:w="630"/>
      </w:tblGrid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a</w:t>
            </w:r>
          </w:p>
        </w:tc>
        <w:tc>
          <w:tcPr>
            <w:tcW w:w="630" w:type="dxa"/>
          </w:tcPr>
          <w:p w:rsidR="00C56C7A" w:rsidRPr="008C730D" w:rsidRDefault="00C56C7A" w:rsidP="00291558">
            <w:r w:rsidRPr="008C730D">
              <w:t>5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b</w:t>
            </w:r>
          </w:p>
        </w:tc>
        <w:tc>
          <w:tcPr>
            <w:tcW w:w="630" w:type="dxa"/>
          </w:tcPr>
          <w:p w:rsidR="00C56C7A" w:rsidRPr="008C730D" w:rsidRDefault="00C56C7A" w:rsidP="00291558">
            <w:r w:rsidRPr="008C730D">
              <w:t>4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c</w:t>
            </w:r>
          </w:p>
        </w:tc>
        <w:tc>
          <w:tcPr>
            <w:tcW w:w="630" w:type="dxa"/>
          </w:tcPr>
          <w:p w:rsidR="00C56C7A" w:rsidRPr="008C730D" w:rsidRDefault="00C56C7A" w:rsidP="00291558">
            <w:r w:rsidRPr="008C730D">
              <w:t>3</w:t>
            </w:r>
          </w:p>
        </w:tc>
      </w:tr>
      <w:tr w:rsidR="00C56C7A" w:rsidRPr="008C730D" w:rsidTr="00D80478">
        <w:tc>
          <w:tcPr>
            <w:tcW w:w="360" w:type="dxa"/>
          </w:tcPr>
          <w:p w:rsidR="00C56C7A" w:rsidRPr="008C730D" w:rsidRDefault="00C56C7A" w:rsidP="00291558">
            <w:r w:rsidRPr="008C730D">
              <w:t>d</w:t>
            </w:r>
          </w:p>
        </w:tc>
        <w:tc>
          <w:tcPr>
            <w:tcW w:w="630" w:type="dxa"/>
          </w:tcPr>
          <w:p w:rsidR="00C56C7A" w:rsidRPr="008C730D" w:rsidRDefault="00C56C7A" w:rsidP="00291558">
            <w:r w:rsidRPr="008C730D">
              <w:t>2</w:t>
            </w:r>
          </w:p>
        </w:tc>
      </w:tr>
    </w:tbl>
    <w:p w:rsidR="00C56C7A" w:rsidRPr="008C730D" w:rsidRDefault="00C56C7A" w:rsidP="00C56C7A">
      <w:pPr>
        <w:rPr>
          <w:rFonts w:ascii="Comic Sans MS" w:hAnsi="Comic Sans MS"/>
          <w:sz w:val="24"/>
          <w:szCs w:val="24"/>
        </w:rPr>
      </w:pPr>
    </w:p>
    <w:p w:rsidR="00057F40" w:rsidRPr="008C730D" w:rsidRDefault="00DD1CE9">
      <w:r w:rsidRPr="008C730D">
        <w:t>Solutions:</w:t>
      </w:r>
    </w:p>
    <w:p w:rsidR="00DD1CE9" w:rsidRPr="008C730D" w:rsidRDefault="00DD1CE9" w:rsidP="00DD1CE9">
      <w:pPr>
        <w:pStyle w:val="ListParagraph"/>
        <w:numPr>
          <w:ilvl w:val="0"/>
          <w:numId w:val="4"/>
        </w:numPr>
      </w:pPr>
      <w:r w:rsidRPr="008C730D">
        <w:t>D</w:t>
      </w:r>
    </w:p>
    <w:p w:rsidR="00DD1CE9" w:rsidRPr="008C730D" w:rsidRDefault="00DD1CE9" w:rsidP="00DD1CE9">
      <w:pPr>
        <w:pStyle w:val="ListParagraph"/>
        <w:numPr>
          <w:ilvl w:val="0"/>
          <w:numId w:val="4"/>
        </w:numPr>
      </w:pPr>
      <w:r w:rsidRPr="008C730D">
        <w:t>A</w:t>
      </w:r>
    </w:p>
    <w:p w:rsidR="00DD1CE9" w:rsidRPr="008C730D" w:rsidRDefault="00DD1CE9" w:rsidP="00DD1CE9">
      <w:pPr>
        <w:pStyle w:val="ListParagraph"/>
        <w:numPr>
          <w:ilvl w:val="0"/>
          <w:numId w:val="4"/>
        </w:numPr>
      </w:pPr>
      <w:r w:rsidRPr="008C730D">
        <w:t>A</w:t>
      </w:r>
    </w:p>
    <w:p w:rsidR="00DD1CE9" w:rsidRPr="008C730D" w:rsidRDefault="00DD1CE9" w:rsidP="00DD1CE9">
      <w:pPr>
        <w:pStyle w:val="ListParagraph"/>
        <w:numPr>
          <w:ilvl w:val="0"/>
          <w:numId w:val="4"/>
        </w:numPr>
      </w:pPr>
      <w:r w:rsidRPr="008C730D">
        <w:t>D</w:t>
      </w:r>
    </w:p>
    <w:p w:rsidR="00DD1CE9" w:rsidRPr="008C730D" w:rsidRDefault="00DD1CE9" w:rsidP="00DD1CE9">
      <w:pPr>
        <w:pStyle w:val="ListParagraph"/>
        <w:numPr>
          <w:ilvl w:val="0"/>
          <w:numId w:val="4"/>
        </w:numPr>
      </w:pPr>
      <w:r w:rsidRPr="008C730D">
        <w:t>C</w:t>
      </w:r>
    </w:p>
    <w:p w:rsidR="00DD1CE9" w:rsidRDefault="00DD1CE9" w:rsidP="00DD1CE9">
      <w:pPr>
        <w:pStyle w:val="ListParagraph"/>
      </w:pPr>
    </w:p>
    <w:sectPr w:rsidR="00DD1CE9" w:rsidSect="00B50C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5FA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6118D9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70D0D33"/>
    <w:multiLevelType w:val="hybridMultilevel"/>
    <w:tmpl w:val="B2AE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955E4"/>
    <w:multiLevelType w:val="hybridMultilevel"/>
    <w:tmpl w:val="E64A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40"/>
    <w:rsid w:val="00057F40"/>
    <w:rsid w:val="002170A1"/>
    <w:rsid w:val="005555E3"/>
    <w:rsid w:val="008C730D"/>
    <w:rsid w:val="009A607D"/>
    <w:rsid w:val="00A57D8C"/>
    <w:rsid w:val="00B040A8"/>
    <w:rsid w:val="00B50C3F"/>
    <w:rsid w:val="00BC6159"/>
    <w:rsid w:val="00C45D07"/>
    <w:rsid w:val="00C56C7A"/>
    <w:rsid w:val="00CB2801"/>
    <w:rsid w:val="00D74B64"/>
    <w:rsid w:val="00D80478"/>
    <w:rsid w:val="00D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F40"/>
    <w:pPr>
      <w:ind w:left="720"/>
      <w:contextualSpacing/>
    </w:pPr>
  </w:style>
  <w:style w:type="table" w:styleId="TableGrid">
    <w:name w:val="Table Grid"/>
    <w:basedOn w:val="TableNormal"/>
    <w:uiPriority w:val="59"/>
    <w:rsid w:val="0005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F40"/>
    <w:pPr>
      <w:ind w:left="720"/>
      <w:contextualSpacing/>
    </w:pPr>
  </w:style>
  <w:style w:type="table" w:styleId="TableGrid">
    <w:name w:val="Table Grid"/>
    <w:basedOn w:val="TableNormal"/>
    <w:uiPriority w:val="59"/>
    <w:rsid w:val="0005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2012-03-26T20:52:00Z</dcterms:created>
  <dcterms:modified xsi:type="dcterms:W3CDTF">2012-03-26T20:52:00Z</dcterms:modified>
</cp:coreProperties>
</file>