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B3" w:rsidRPr="00BA4B76" w:rsidRDefault="00FD7081" w:rsidP="001265A9">
      <w:pPr>
        <w:pBdr>
          <w:top w:val="single" w:sz="4" w:space="1" w:color="auto"/>
          <w:left w:val="single" w:sz="4" w:space="4" w:color="auto"/>
          <w:bottom w:val="single" w:sz="4" w:space="1" w:color="auto"/>
          <w:right w:val="single" w:sz="4" w:space="4" w:color="auto"/>
        </w:pBdr>
        <w:jc w:val="center"/>
        <w:rPr>
          <w:rFonts w:ascii="Calibri" w:hAnsi="Calibri"/>
          <w:b/>
          <w:sz w:val="20"/>
        </w:rPr>
      </w:pPr>
      <w:bookmarkStart w:id="0" w:name="_GoBack"/>
      <w:bookmarkEnd w:id="0"/>
      <w:r w:rsidRPr="00BA4B76">
        <w:rPr>
          <w:rFonts w:ascii="Calibri" w:hAnsi="Calibri"/>
          <w:b/>
          <w:sz w:val="20"/>
        </w:rPr>
        <w:t>Weak Acid</w:t>
      </w:r>
      <w:r w:rsidR="00A475B3" w:rsidRPr="00BA4B76">
        <w:rPr>
          <w:rFonts w:ascii="Calibri" w:hAnsi="Calibri"/>
          <w:b/>
          <w:sz w:val="20"/>
        </w:rPr>
        <w:t>, Strong Base Titration Lab</w:t>
      </w:r>
    </w:p>
    <w:p w:rsidR="00A475B3" w:rsidRPr="00BA4B76" w:rsidRDefault="00A475B3">
      <w:pPr>
        <w:rPr>
          <w:rFonts w:ascii="Calibri" w:hAnsi="Calibri"/>
          <w:sz w:val="20"/>
        </w:rPr>
      </w:pPr>
    </w:p>
    <w:p w:rsidR="00A475B3" w:rsidRPr="00BA4B76" w:rsidRDefault="00A475B3">
      <w:pPr>
        <w:pStyle w:val="BodyTextIndent"/>
        <w:rPr>
          <w:rFonts w:ascii="Calibri" w:hAnsi="Calibri"/>
          <w:sz w:val="20"/>
          <w:u w:val="single"/>
        </w:rPr>
      </w:pPr>
      <w:r w:rsidRPr="00BA4B76">
        <w:rPr>
          <w:rFonts w:ascii="Calibri" w:hAnsi="Calibri"/>
          <w:sz w:val="20"/>
        </w:rPr>
        <w:t>Purpose</w:t>
      </w:r>
      <w:r w:rsidRPr="00BA4B76">
        <w:rPr>
          <w:rFonts w:ascii="Calibri" w:hAnsi="Calibri"/>
          <w:sz w:val="20"/>
        </w:rPr>
        <w:tab/>
        <w:t>to illustrate the equivale</w:t>
      </w:r>
      <w:r w:rsidR="007D7C2C" w:rsidRPr="00BA4B76">
        <w:rPr>
          <w:rFonts w:ascii="Calibri" w:hAnsi="Calibri"/>
          <w:sz w:val="20"/>
        </w:rPr>
        <w:t>nce point and end point of a BrØ</w:t>
      </w:r>
      <w:r w:rsidRPr="00BA4B76">
        <w:rPr>
          <w:rFonts w:ascii="Calibri" w:hAnsi="Calibri"/>
          <w:sz w:val="20"/>
        </w:rPr>
        <w:t xml:space="preserve">nsted Lowry reaction using </w:t>
      </w:r>
      <w:r w:rsidRPr="00BA4B76">
        <w:rPr>
          <w:rFonts w:ascii="Calibri" w:hAnsi="Calibri"/>
          <w:sz w:val="20"/>
          <w:u w:val="single"/>
        </w:rPr>
        <w:t>both indicators and pH probe</w:t>
      </w:r>
    </w:p>
    <w:p w:rsidR="00A475B3" w:rsidRPr="00BA4B76" w:rsidRDefault="00A475B3">
      <w:pPr>
        <w:ind w:left="1440" w:hanging="1440"/>
        <w:rPr>
          <w:rFonts w:ascii="Calibri" w:hAnsi="Calibri"/>
          <w:sz w:val="20"/>
          <w:u w:val="single"/>
        </w:rPr>
      </w:pPr>
    </w:p>
    <w:p w:rsidR="00A475B3" w:rsidRPr="00BA4B76" w:rsidRDefault="00A475B3">
      <w:pPr>
        <w:ind w:left="1440" w:hanging="1440"/>
        <w:rPr>
          <w:rFonts w:ascii="Calibri" w:hAnsi="Calibri"/>
          <w:sz w:val="20"/>
        </w:rPr>
      </w:pPr>
      <w:r w:rsidRPr="00BA4B76">
        <w:rPr>
          <w:rFonts w:ascii="Calibri" w:hAnsi="Calibri"/>
          <w:sz w:val="20"/>
        </w:rPr>
        <w:t>Materials</w:t>
      </w:r>
      <w:r w:rsidRPr="00BA4B76">
        <w:rPr>
          <w:rFonts w:ascii="Calibri" w:hAnsi="Calibri"/>
          <w:sz w:val="20"/>
        </w:rPr>
        <w:tab/>
      </w:r>
      <w:r w:rsidR="00FD7081" w:rsidRPr="00BA4B76">
        <w:rPr>
          <w:rFonts w:ascii="Calibri" w:hAnsi="Calibri"/>
          <w:sz w:val="20"/>
        </w:rPr>
        <w:t>Weak acid</w:t>
      </w:r>
      <w:r w:rsidRPr="00BA4B76">
        <w:rPr>
          <w:rFonts w:ascii="Calibri" w:hAnsi="Calibri"/>
          <w:sz w:val="20"/>
        </w:rPr>
        <w:t xml:space="preserve"> (</w:t>
      </w:r>
      <w:r w:rsidR="00FD7081" w:rsidRPr="00BA4B76">
        <w:rPr>
          <w:rFonts w:ascii="Calibri" w:hAnsi="Calibri"/>
          <w:sz w:val="20"/>
        </w:rPr>
        <w:t>unknown concentration</w:t>
      </w:r>
      <w:r w:rsidRPr="00BA4B76">
        <w:rPr>
          <w:rFonts w:ascii="Calibri" w:hAnsi="Calibri"/>
          <w:sz w:val="20"/>
        </w:rPr>
        <w:t>)</w:t>
      </w:r>
      <w:r w:rsidR="001D1633" w:rsidRPr="00BA4B76">
        <w:rPr>
          <w:rFonts w:ascii="Calibri" w:hAnsi="Calibri"/>
          <w:sz w:val="20"/>
        </w:rPr>
        <w:t xml:space="preserve"> Acetic Acid</w:t>
      </w:r>
    </w:p>
    <w:p w:rsidR="00A475B3" w:rsidRPr="00BA4B76" w:rsidRDefault="00A475B3">
      <w:pPr>
        <w:ind w:left="1440" w:hanging="1440"/>
        <w:rPr>
          <w:rFonts w:ascii="Calibri" w:hAnsi="Calibri"/>
          <w:sz w:val="20"/>
        </w:rPr>
      </w:pPr>
      <w:r w:rsidRPr="00BA4B76">
        <w:rPr>
          <w:rFonts w:ascii="Calibri" w:hAnsi="Calibri"/>
          <w:sz w:val="20"/>
        </w:rPr>
        <w:tab/>
        <w:t>Strong base (</w:t>
      </w:r>
      <w:r w:rsidR="000C59E2" w:rsidRPr="00BA4B76">
        <w:rPr>
          <w:rFonts w:ascii="Calibri" w:hAnsi="Calibri"/>
          <w:sz w:val="20"/>
        </w:rPr>
        <w:t xml:space="preserve">1.0 </w:t>
      </w:r>
      <w:r w:rsidR="000C59E2" w:rsidRPr="00BA4B76">
        <w:rPr>
          <w:rFonts w:ascii="Calibri" w:hAnsi="Calibri"/>
          <w:position w:val="-24"/>
          <w:sz w:val="20"/>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v:imagedata r:id="rId8" o:title=""/>
          </v:shape>
          <o:OLEObject Type="Embed" ProgID="Equation.3" ShapeID="_x0000_i1025" DrawAspect="Content" ObjectID="_1394367215" r:id="rId9"/>
        </w:object>
      </w:r>
      <w:r w:rsidR="000C59E2" w:rsidRPr="00BA4B76">
        <w:rPr>
          <w:rFonts w:ascii="Calibri" w:hAnsi="Calibri"/>
          <w:sz w:val="20"/>
        </w:rPr>
        <w:t>)</w:t>
      </w:r>
      <w:r w:rsidR="001D1633" w:rsidRPr="00BA4B76">
        <w:rPr>
          <w:rFonts w:ascii="Calibri" w:hAnsi="Calibri"/>
          <w:sz w:val="20"/>
        </w:rPr>
        <w:t xml:space="preserve">  Barium hydroxide</w:t>
      </w:r>
    </w:p>
    <w:p w:rsidR="00A475B3" w:rsidRPr="00BA4B76" w:rsidRDefault="00A475B3">
      <w:pPr>
        <w:ind w:left="1440" w:hanging="1440"/>
        <w:rPr>
          <w:rFonts w:ascii="Calibri" w:hAnsi="Calibri"/>
          <w:sz w:val="20"/>
        </w:rPr>
      </w:pPr>
      <w:r w:rsidRPr="00BA4B76">
        <w:rPr>
          <w:rFonts w:ascii="Calibri" w:hAnsi="Calibri"/>
          <w:sz w:val="20"/>
        </w:rPr>
        <w:tab/>
        <w:t>Burettes</w:t>
      </w:r>
    </w:p>
    <w:p w:rsidR="00A475B3" w:rsidRPr="00BA4B76" w:rsidRDefault="00A475B3">
      <w:pPr>
        <w:ind w:left="1440" w:hanging="1440"/>
        <w:rPr>
          <w:rFonts w:ascii="Calibri" w:hAnsi="Calibri"/>
          <w:sz w:val="20"/>
        </w:rPr>
      </w:pPr>
      <w:r w:rsidRPr="00BA4B76">
        <w:rPr>
          <w:rFonts w:ascii="Calibri" w:hAnsi="Calibri"/>
          <w:sz w:val="20"/>
        </w:rPr>
        <w:tab/>
        <w:t>Pipettes</w:t>
      </w:r>
    </w:p>
    <w:p w:rsidR="00A475B3" w:rsidRPr="00BA4B76" w:rsidRDefault="00A475B3">
      <w:pPr>
        <w:ind w:left="1440" w:hanging="1440"/>
        <w:rPr>
          <w:rFonts w:ascii="Calibri" w:hAnsi="Calibri"/>
          <w:sz w:val="20"/>
        </w:rPr>
      </w:pPr>
      <w:r w:rsidRPr="00BA4B76">
        <w:rPr>
          <w:rFonts w:ascii="Calibri" w:hAnsi="Calibri"/>
          <w:sz w:val="20"/>
        </w:rPr>
        <w:tab/>
        <w:t>Beakers, stir rods, Erlynmeyer flasks</w:t>
      </w:r>
    </w:p>
    <w:p w:rsidR="00A475B3" w:rsidRPr="00BA4B76" w:rsidRDefault="00A475B3">
      <w:pPr>
        <w:ind w:left="1440" w:hanging="1440"/>
        <w:rPr>
          <w:rFonts w:ascii="Calibri" w:hAnsi="Calibri"/>
          <w:sz w:val="20"/>
        </w:rPr>
      </w:pPr>
    </w:p>
    <w:p w:rsidR="00A475B3" w:rsidRPr="00BA4B76" w:rsidRDefault="00A475B3" w:rsidP="00A475B3">
      <w:pPr>
        <w:ind w:left="720" w:hanging="720"/>
        <w:rPr>
          <w:rFonts w:ascii="Calibri" w:hAnsi="Calibri"/>
          <w:sz w:val="20"/>
        </w:rPr>
      </w:pPr>
      <w:r w:rsidRPr="00BA4B76">
        <w:rPr>
          <w:rFonts w:ascii="Calibri" w:hAnsi="Calibri"/>
          <w:sz w:val="20"/>
        </w:rPr>
        <w:t>Prelab:</w:t>
      </w:r>
      <w:r w:rsidRPr="00BA4B76">
        <w:rPr>
          <w:rFonts w:ascii="Calibri" w:hAnsi="Calibri"/>
          <w:sz w:val="20"/>
        </w:rPr>
        <w:tab/>
        <w:t xml:space="preserve"> </w:t>
      </w:r>
    </w:p>
    <w:p w:rsidR="00FD7081" w:rsidRPr="00BA4B76" w:rsidRDefault="000C59E2" w:rsidP="00FD7081">
      <w:pPr>
        <w:numPr>
          <w:ilvl w:val="0"/>
          <w:numId w:val="8"/>
        </w:numPr>
        <w:rPr>
          <w:rFonts w:ascii="Calibri" w:hAnsi="Calibri"/>
          <w:sz w:val="20"/>
        </w:rPr>
      </w:pPr>
      <w:r w:rsidRPr="00BA4B76">
        <w:rPr>
          <w:rFonts w:ascii="Calibri" w:hAnsi="Calibri"/>
          <w:sz w:val="20"/>
        </w:rPr>
        <w:t xml:space="preserve"> Use Ba(OH)</w:t>
      </w:r>
      <w:r w:rsidRPr="00BA4B76">
        <w:rPr>
          <w:rFonts w:ascii="Calibri" w:hAnsi="Calibri"/>
          <w:sz w:val="20"/>
          <w:vertAlign w:val="subscript"/>
        </w:rPr>
        <w:t xml:space="preserve">2(s).  </w:t>
      </w:r>
      <w:r w:rsidR="00A475B3" w:rsidRPr="00BA4B76">
        <w:rPr>
          <w:rFonts w:ascii="Calibri" w:hAnsi="Calibri"/>
          <w:sz w:val="20"/>
        </w:rPr>
        <w:t>Calculate the mass of strong base n</w:t>
      </w:r>
      <w:r w:rsidRPr="00BA4B76">
        <w:rPr>
          <w:rFonts w:ascii="Calibri" w:hAnsi="Calibri"/>
          <w:sz w:val="20"/>
        </w:rPr>
        <w:t>ecessary to make 100 mL of 1.0</w:t>
      </w:r>
      <w:r w:rsidR="001D1633" w:rsidRPr="00BA4B76">
        <w:rPr>
          <w:rFonts w:ascii="Calibri" w:hAnsi="Calibri"/>
          <w:sz w:val="20"/>
        </w:rPr>
        <w:t>0</w:t>
      </w:r>
      <w:r w:rsidRPr="00BA4B76">
        <w:rPr>
          <w:rFonts w:ascii="Calibri" w:hAnsi="Calibri"/>
          <w:sz w:val="20"/>
        </w:rPr>
        <w:t xml:space="preserve"> </w:t>
      </w:r>
      <w:r w:rsidRPr="00BA4B76">
        <w:rPr>
          <w:rFonts w:ascii="Calibri" w:hAnsi="Calibri"/>
          <w:position w:val="-24"/>
          <w:sz w:val="20"/>
        </w:rPr>
        <w:object w:dxaOrig="480" w:dyaOrig="620">
          <v:shape id="_x0000_i1026" type="#_x0000_t75" style="width:24pt;height:31.5pt" o:ole="">
            <v:imagedata r:id="rId8" o:title=""/>
          </v:shape>
          <o:OLEObject Type="Embed" ProgID="Equation.3" ShapeID="_x0000_i1026" DrawAspect="Content" ObjectID="_1394367216" r:id="rId10"/>
        </w:object>
      </w:r>
      <w:r w:rsidR="00A475B3" w:rsidRPr="00BA4B76">
        <w:rPr>
          <w:rFonts w:ascii="Calibri" w:hAnsi="Calibri"/>
          <w:sz w:val="20"/>
        </w:rPr>
        <w:t xml:space="preserve"> </w:t>
      </w:r>
      <w:r w:rsidRPr="00BA4B76">
        <w:rPr>
          <w:rFonts w:ascii="Calibri" w:hAnsi="Calibri"/>
          <w:sz w:val="20"/>
        </w:rPr>
        <w:t>hydroxide</w:t>
      </w:r>
      <w:r w:rsidR="00A475B3" w:rsidRPr="00BA4B76">
        <w:rPr>
          <w:rFonts w:ascii="Calibri" w:hAnsi="Calibri"/>
          <w:sz w:val="20"/>
        </w:rPr>
        <w:t xml:space="preserve"> solution</w:t>
      </w:r>
      <w:r w:rsidRPr="00BA4B76">
        <w:rPr>
          <w:rFonts w:ascii="Calibri" w:hAnsi="Calibri"/>
          <w:sz w:val="20"/>
        </w:rPr>
        <w:t>.  Be sure to write a dissociation reaction or you will be tricked!!</w:t>
      </w:r>
    </w:p>
    <w:p w:rsidR="00FD7081" w:rsidRPr="00BA4B76" w:rsidRDefault="00FD7081" w:rsidP="00FD7081">
      <w:pPr>
        <w:rPr>
          <w:rFonts w:ascii="Calibri" w:hAnsi="Calibri"/>
          <w:sz w:val="20"/>
        </w:rPr>
      </w:pPr>
    </w:p>
    <w:p w:rsidR="00FD7081" w:rsidRPr="00BA4B76" w:rsidRDefault="007D7C2C" w:rsidP="00A475B3">
      <w:pPr>
        <w:numPr>
          <w:ilvl w:val="0"/>
          <w:numId w:val="7"/>
        </w:numPr>
        <w:rPr>
          <w:rFonts w:ascii="Calibri" w:hAnsi="Calibri"/>
          <w:sz w:val="20"/>
        </w:rPr>
      </w:pPr>
      <w:r w:rsidRPr="00BA4B76">
        <w:rPr>
          <w:rFonts w:ascii="Calibri" w:hAnsi="Calibri"/>
          <w:sz w:val="20"/>
        </w:rPr>
        <w:t>Write the BrØ</w:t>
      </w:r>
      <w:r w:rsidR="00FD7081" w:rsidRPr="00BA4B76">
        <w:rPr>
          <w:rFonts w:ascii="Calibri" w:hAnsi="Calibri"/>
          <w:sz w:val="20"/>
        </w:rPr>
        <w:t>nsted Lowry reaction for the titration of a 10.0 mL sample of CH</w:t>
      </w:r>
      <w:r w:rsidR="00FD7081" w:rsidRPr="00BA4B76">
        <w:rPr>
          <w:rFonts w:ascii="Calibri" w:hAnsi="Calibri"/>
          <w:sz w:val="20"/>
          <w:vertAlign w:val="subscript"/>
        </w:rPr>
        <w:t>3</w:t>
      </w:r>
      <w:r w:rsidR="00FD7081" w:rsidRPr="00BA4B76">
        <w:rPr>
          <w:rFonts w:ascii="Calibri" w:hAnsi="Calibri"/>
          <w:sz w:val="20"/>
        </w:rPr>
        <w:t>COOH</w:t>
      </w:r>
      <w:r w:rsidR="00FD7081" w:rsidRPr="00BA4B76">
        <w:rPr>
          <w:rFonts w:ascii="Calibri" w:hAnsi="Calibri"/>
          <w:sz w:val="20"/>
          <w:vertAlign w:val="subscript"/>
        </w:rPr>
        <w:t>(aq)</w:t>
      </w:r>
      <w:r w:rsidR="00FD7081" w:rsidRPr="00BA4B76">
        <w:rPr>
          <w:rFonts w:ascii="Calibri" w:hAnsi="Calibri"/>
          <w:sz w:val="20"/>
        </w:rPr>
        <w:t xml:space="preserve"> with sufficient </w:t>
      </w:r>
      <w:r w:rsidR="000658BC" w:rsidRPr="00BA4B76">
        <w:rPr>
          <w:rFonts w:ascii="Calibri" w:hAnsi="Calibri"/>
          <w:sz w:val="20"/>
        </w:rPr>
        <w:t>Ba(OH)</w:t>
      </w:r>
      <w:r w:rsidR="000658BC" w:rsidRPr="00BA4B76">
        <w:rPr>
          <w:rFonts w:ascii="Calibri" w:hAnsi="Calibri"/>
          <w:sz w:val="20"/>
          <w:vertAlign w:val="subscript"/>
        </w:rPr>
        <w:t>2(aq)</w:t>
      </w:r>
      <w:r w:rsidR="000C59E2" w:rsidRPr="00BA4B76">
        <w:rPr>
          <w:rFonts w:ascii="Calibri" w:hAnsi="Calibri"/>
          <w:sz w:val="20"/>
        </w:rPr>
        <w:t>.</w:t>
      </w:r>
      <w:r w:rsidR="000658BC" w:rsidRPr="00BA4B76">
        <w:rPr>
          <w:rFonts w:ascii="Calibri" w:hAnsi="Calibri"/>
          <w:sz w:val="20"/>
        </w:rPr>
        <w:t xml:space="preserve">  Label the base, acid, conjugate acid and conjugate base. </w:t>
      </w:r>
    </w:p>
    <w:p w:rsidR="001D1633" w:rsidRPr="00BA4B76" w:rsidRDefault="001D1633" w:rsidP="00FD7081">
      <w:pPr>
        <w:pBdr>
          <w:bottom w:val="single" w:sz="12" w:space="1" w:color="auto"/>
        </w:pBdr>
        <w:rPr>
          <w:rFonts w:ascii="Calibri" w:hAnsi="Calibri"/>
          <w:sz w:val="20"/>
        </w:rPr>
      </w:pPr>
    </w:p>
    <w:p w:rsidR="001D1633" w:rsidRPr="00BA4B76" w:rsidRDefault="001D1633" w:rsidP="00FD7081">
      <w:pPr>
        <w:pBdr>
          <w:bottom w:val="single" w:sz="12" w:space="1" w:color="auto"/>
        </w:pBdr>
        <w:rPr>
          <w:rFonts w:ascii="Calibri" w:hAnsi="Calibri"/>
          <w:sz w:val="20"/>
        </w:rPr>
      </w:pPr>
    </w:p>
    <w:p w:rsidR="00FD7081" w:rsidRPr="00BA4B76" w:rsidRDefault="00FD7081" w:rsidP="00FD7081">
      <w:pPr>
        <w:rPr>
          <w:rFonts w:ascii="Calibri" w:hAnsi="Calibri"/>
          <w:sz w:val="20"/>
        </w:rPr>
      </w:pPr>
    </w:p>
    <w:p w:rsidR="00FD7081" w:rsidRPr="00BA4B76" w:rsidRDefault="00FD7081" w:rsidP="00FD7081">
      <w:pPr>
        <w:numPr>
          <w:ilvl w:val="0"/>
          <w:numId w:val="6"/>
        </w:numPr>
        <w:rPr>
          <w:rFonts w:ascii="Calibri" w:hAnsi="Calibri"/>
          <w:sz w:val="20"/>
        </w:rPr>
      </w:pPr>
      <w:r w:rsidRPr="00BA4B76">
        <w:rPr>
          <w:rFonts w:ascii="Calibri" w:hAnsi="Calibri"/>
          <w:sz w:val="20"/>
        </w:rPr>
        <w:t>. The base used in this lab is (monobasic, dibasic, polybasic) _________________</w:t>
      </w:r>
    </w:p>
    <w:p w:rsidR="00FD7081" w:rsidRPr="00BA4B76" w:rsidRDefault="00FD7081" w:rsidP="00FD7081">
      <w:pPr>
        <w:numPr>
          <w:ilvl w:val="0"/>
          <w:numId w:val="6"/>
        </w:numPr>
        <w:rPr>
          <w:rFonts w:ascii="Calibri" w:hAnsi="Calibri"/>
          <w:sz w:val="20"/>
        </w:rPr>
      </w:pPr>
      <w:r w:rsidRPr="00BA4B76">
        <w:rPr>
          <w:rFonts w:ascii="Calibri" w:hAnsi="Calibri"/>
          <w:sz w:val="20"/>
        </w:rPr>
        <w:t>The acid used in this lab is (monoprotic, diprotic, polyprotic) ________________</w:t>
      </w:r>
    </w:p>
    <w:p w:rsidR="00FD7081" w:rsidRPr="00BA4B76" w:rsidRDefault="00FD7081" w:rsidP="00FD7081">
      <w:pPr>
        <w:numPr>
          <w:ilvl w:val="0"/>
          <w:numId w:val="6"/>
        </w:numPr>
        <w:rPr>
          <w:rFonts w:ascii="Calibri" w:hAnsi="Calibri"/>
          <w:sz w:val="20"/>
        </w:rPr>
      </w:pPr>
      <w:r w:rsidRPr="00BA4B76">
        <w:rPr>
          <w:rFonts w:ascii="Calibri" w:hAnsi="Calibri"/>
          <w:sz w:val="20"/>
        </w:rPr>
        <w:t>The expected gra</w:t>
      </w:r>
      <w:r w:rsidR="000C59E2" w:rsidRPr="00BA4B76">
        <w:rPr>
          <w:rFonts w:ascii="Calibri" w:hAnsi="Calibri"/>
          <w:sz w:val="20"/>
        </w:rPr>
        <w:t xml:space="preserve">ph will start at a </w:t>
      </w:r>
      <w:r w:rsidRPr="00BA4B76">
        <w:rPr>
          <w:rFonts w:ascii="Calibri" w:hAnsi="Calibri"/>
          <w:sz w:val="20"/>
        </w:rPr>
        <w:t xml:space="preserve">______________ </w:t>
      </w:r>
      <w:r w:rsidR="000C59E2" w:rsidRPr="00BA4B76">
        <w:rPr>
          <w:rFonts w:ascii="Calibri" w:hAnsi="Calibri"/>
          <w:sz w:val="20"/>
        </w:rPr>
        <w:t>number.  The graph will</w:t>
      </w:r>
      <w:r w:rsidRPr="00BA4B76">
        <w:rPr>
          <w:rFonts w:ascii="Calibri" w:hAnsi="Calibri"/>
          <w:sz w:val="20"/>
        </w:rPr>
        <w:t xml:space="preserve"> have (one, two, three) _______________ bump</w:t>
      </w:r>
      <w:r w:rsidR="000C59E2" w:rsidRPr="00BA4B76">
        <w:rPr>
          <w:rFonts w:ascii="Calibri" w:hAnsi="Calibri"/>
          <w:sz w:val="20"/>
        </w:rPr>
        <w:t>(</w:t>
      </w:r>
      <w:r w:rsidRPr="00BA4B76">
        <w:rPr>
          <w:rFonts w:ascii="Calibri" w:hAnsi="Calibri"/>
          <w:sz w:val="20"/>
        </w:rPr>
        <w:t>s</w:t>
      </w:r>
      <w:r w:rsidR="000C59E2" w:rsidRPr="00BA4B76">
        <w:rPr>
          <w:rFonts w:ascii="Calibri" w:hAnsi="Calibri"/>
          <w:sz w:val="20"/>
        </w:rPr>
        <w:t>)</w:t>
      </w:r>
      <w:r w:rsidRPr="00BA4B76">
        <w:rPr>
          <w:rFonts w:ascii="Calibri" w:hAnsi="Calibri"/>
          <w:sz w:val="20"/>
        </w:rPr>
        <w:t xml:space="preserve">, and </w:t>
      </w:r>
      <w:r w:rsidR="000C59E2" w:rsidRPr="00BA4B76">
        <w:rPr>
          <w:rFonts w:ascii="Calibri" w:hAnsi="Calibri"/>
          <w:sz w:val="20"/>
        </w:rPr>
        <w:t>will end at a __________ number.</w:t>
      </w:r>
    </w:p>
    <w:p w:rsidR="00FD7081" w:rsidRPr="00BA4B76" w:rsidRDefault="00794349" w:rsidP="00A475B3">
      <w:pPr>
        <w:numPr>
          <w:ilvl w:val="0"/>
          <w:numId w:val="7"/>
        </w:numPr>
        <w:rPr>
          <w:rFonts w:ascii="Calibri" w:hAnsi="Calibri"/>
          <w:sz w:val="20"/>
        </w:rPr>
      </w:pPr>
      <w:r w:rsidRPr="00BA4B76">
        <w:rPr>
          <w:rFonts w:ascii="Calibri" w:hAnsi="Calibri"/>
          <w:sz w:val="20"/>
        </w:rPr>
        <w:t>Choose an</w:t>
      </w:r>
      <w:r w:rsidR="00FD7081" w:rsidRPr="00BA4B76">
        <w:rPr>
          <w:rFonts w:ascii="Calibri" w:hAnsi="Calibri"/>
          <w:sz w:val="20"/>
        </w:rPr>
        <w:t xml:space="preserve"> indicator you wish to use for</w:t>
      </w:r>
      <w:r w:rsidRPr="00BA4B76">
        <w:rPr>
          <w:rFonts w:ascii="Calibri" w:hAnsi="Calibri"/>
          <w:sz w:val="20"/>
        </w:rPr>
        <w:t xml:space="preserve"> this lab ______________</w:t>
      </w:r>
    </w:p>
    <w:p w:rsidR="00FD7081" w:rsidRPr="00BA4B76" w:rsidRDefault="00FD7081" w:rsidP="00FD7081">
      <w:pPr>
        <w:numPr>
          <w:ilvl w:val="0"/>
          <w:numId w:val="7"/>
        </w:numPr>
        <w:rPr>
          <w:rFonts w:ascii="Calibri" w:hAnsi="Calibri"/>
          <w:sz w:val="20"/>
        </w:rPr>
      </w:pPr>
      <w:r w:rsidRPr="00BA4B76">
        <w:rPr>
          <w:rFonts w:ascii="Calibri" w:hAnsi="Calibri"/>
          <w:sz w:val="20"/>
        </w:rPr>
        <w:t xml:space="preserve">Give the color before ______________ and after ____________________ the equivalence point. </w:t>
      </w:r>
    </w:p>
    <w:p w:rsidR="00FD7081" w:rsidRPr="00BA4B76" w:rsidRDefault="00FD7081" w:rsidP="00FD7081">
      <w:pPr>
        <w:numPr>
          <w:ilvl w:val="0"/>
          <w:numId w:val="7"/>
        </w:numPr>
        <w:rPr>
          <w:rFonts w:ascii="Calibri" w:hAnsi="Calibri"/>
          <w:sz w:val="20"/>
        </w:rPr>
      </w:pPr>
      <w:r w:rsidRPr="00BA4B76">
        <w:rPr>
          <w:rFonts w:ascii="Calibri" w:hAnsi="Calibri"/>
          <w:sz w:val="20"/>
        </w:rPr>
        <w:t xml:space="preserve">Predict the volume of base that will bring you to the equivalence point of the reaction.  </w:t>
      </w:r>
      <w:r w:rsidR="00794349" w:rsidRPr="00BA4B76">
        <w:rPr>
          <w:rFonts w:ascii="Calibri" w:hAnsi="Calibri"/>
          <w:sz w:val="20"/>
        </w:rPr>
        <w:t>_________________ mL</w:t>
      </w:r>
    </w:p>
    <w:p w:rsidR="000658BC" w:rsidRPr="00BA4B76" w:rsidRDefault="00FD7081" w:rsidP="00BA4B76">
      <w:pPr>
        <w:numPr>
          <w:ilvl w:val="0"/>
          <w:numId w:val="7"/>
        </w:numPr>
        <w:rPr>
          <w:rFonts w:ascii="Calibri" w:hAnsi="Calibri"/>
          <w:sz w:val="20"/>
        </w:rPr>
      </w:pPr>
      <w:r w:rsidRPr="00BA4B76">
        <w:rPr>
          <w:rFonts w:ascii="Calibri" w:hAnsi="Calibri"/>
          <w:sz w:val="20"/>
        </w:rPr>
        <w:t>What will the expected pH be at the equivalence point? ___________________</w:t>
      </w:r>
      <w:r w:rsidR="000658BC" w:rsidRPr="00BA4B76">
        <w:rPr>
          <w:rFonts w:ascii="Calibri" w:hAnsi="Calibri"/>
          <w:sz w:val="20"/>
        </w:rPr>
        <w:t>.  Justify your answer</w:t>
      </w:r>
    </w:p>
    <w:p w:rsidR="000658BC" w:rsidRPr="00BA4B76" w:rsidRDefault="000658BC" w:rsidP="00BA4B76">
      <w:pPr>
        <w:ind w:left="360"/>
        <w:rPr>
          <w:rFonts w:ascii="Calibri" w:hAnsi="Calibri"/>
          <w:sz w:val="20"/>
        </w:rPr>
      </w:pPr>
    </w:p>
    <w:p w:rsidR="00FD7081" w:rsidRPr="00BA4B76" w:rsidRDefault="00FD7081" w:rsidP="00FD7081">
      <w:pPr>
        <w:numPr>
          <w:ilvl w:val="0"/>
          <w:numId w:val="7"/>
        </w:numPr>
        <w:rPr>
          <w:rFonts w:ascii="Calibri" w:hAnsi="Calibri"/>
          <w:sz w:val="20"/>
        </w:rPr>
      </w:pPr>
      <w:r w:rsidRPr="00BA4B76">
        <w:rPr>
          <w:rFonts w:ascii="Calibri" w:hAnsi="Calibri"/>
          <w:sz w:val="20"/>
        </w:rPr>
        <w:t xml:space="preserve">When the base becomes the excess reagent, what </w:t>
      </w:r>
      <w:r w:rsidR="00794349" w:rsidRPr="00BA4B76">
        <w:rPr>
          <w:rFonts w:ascii="Calibri" w:hAnsi="Calibri"/>
          <w:sz w:val="20"/>
        </w:rPr>
        <w:t>new colour will you see? _________________</w:t>
      </w:r>
    </w:p>
    <w:p w:rsidR="00FD7081" w:rsidRPr="00BA4B76" w:rsidRDefault="00FD7081" w:rsidP="00FD7081">
      <w:pPr>
        <w:rPr>
          <w:rFonts w:ascii="Calibri" w:hAnsi="Calibri"/>
          <w:sz w:val="20"/>
        </w:rPr>
      </w:pPr>
    </w:p>
    <w:p w:rsidR="00A475B3" w:rsidRPr="00BA4B76" w:rsidRDefault="00A475B3">
      <w:pPr>
        <w:rPr>
          <w:rFonts w:ascii="Calibri" w:hAnsi="Calibri"/>
          <w:sz w:val="20"/>
        </w:rPr>
      </w:pPr>
    </w:p>
    <w:p w:rsidR="00A475B3" w:rsidRPr="00BA4B76" w:rsidRDefault="00A475B3">
      <w:pPr>
        <w:rPr>
          <w:rFonts w:ascii="Calibri" w:hAnsi="Calibri"/>
          <w:sz w:val="20"/>
        </w:rPr>
      </w:pPr>
      <w:r w:rsidRPr="00BA4B76">
        <w:rPr>
          <w:rFonts w:ascii="Calibri" w:hAnsi="Calibri"/>
          <w:sz w:val="20"/>
        </w:rPr>
        <w:t>Procedure:</w:t>
      </w:r>
    </w:p>
    <w:p w:rsidR="00A475B3" w:rsidRPr="00BA4B76" w:rsidRDefault="00A475B3">
      <w:pPr>
        <w:numPr>
          <w:ilvl w:val="0"/>
          <w:numId w:val="3"/>
        </w:numPr>
        <w:rPr>
          <w:rFonts w:ascii="Calibri" w:hAnsi="Calibri"/>
          <w:sz w:val="20"/>
        </w:rPr>
      </w:pPr>
      <w:r w:rsidRPr="00BA4B76">
        <w:rPr>
          <w:rFonts w:ascii="Calibri" w:hAnsi="Calibri"/>
          <w:sz w:val="20"/>
        </w:rPr>
        <w:t xml:space="preserve">Using correct procedure, make 100 mL of </w:t>
      </w:r>
      <w:r w:rsidR="000658BC" w:rsidRPr="00BA4B76">
        <w:rPr>
          <w:rFonts w:ascii="Calibri" w:hAnsi="Calibri"/>
          <w:sz w:val="20"/>
        </w:rPr>
        <w:t xml:space="preserve">1.0 </w:t>
      </w:r>
      <w:r w:rsidR="000658BC" w:rsidRPr="00BA4B76">
        <w:rPr>
          <w:rFonts w:ascii="Calibri" w:hAnsi="Calibri"/>
          <w:position w:val="-24"/>
          <w:sz w:val="20"/>
        </w:rPr>
        <w:object w:dxaOrig="480" w:dyaOrig="620">
          <v:shape id="_x0000_i1027" type="#_x0000_t75" style="width:24pt;height:31.5pt" o:ole="">
            <v:imagedata r:id="rId8" o:title=""/>
          </v:shape>
          <o:OLEObject Type="Embed" ProgID="Equation.3" ShapeID="_x0000_i1027" DrawAspect="Content" ObjectID="_1394367217" r:id="rId11"/>
        </w:object>
      </w:r>
      <w:r w:rsidR="000658BC" w:rsidRPr="00BA4B76">
        <w:rPr>
          <w:rFonts w:ascii="Calibri" w:hAnsi="Calibri"/>
          <w:sz w:val="20"/>
        </w:rPr>
        <w:t>Ba(OH)</w:t>
      </w:r>
      <w:r w:rsidR="000658BC" w:rsidRPr="00BA4B76">
        <w:rPr>
          <w:rFonts w:ascii="Calibri" w:hAnsi="Calibri"/>
          <w:sz w:val="20"/>
          <w:vertAlign w:val="subscript"/>
        </w:rPr>
        <w:t>2(aq)</w:t>
      </w:r>
      <w:r w:rsidR="000658BC" w:rsidRPr="00BA4B76">
        <w:rPr>
          <w:rFonts w:ascii="Calibri" w:hAnsi="Calibri"/>
          <w:sz w:val="20"/>
        </w:rPr>
        <w:t xml:space="preserve"> </w:t>
      </w:r>
      <w:r w:rsidRPr="00BA4B76">
        <w:rPr>
          <w:rFonts w:ascii="Calibri" w:hAnsi="Calibri"/>
          <w:sz w:val="20"/>
        </w:rPr>
        <w:t xml:space="preserve"> solution.</w:t>
      </w:r>
    </w:p>
    <w:p w:rsidR="00A475B3" w:rsidRPr="00BA4B76" w:rsidRDefault="00A475B3">
      <w:pPr>
        <w:numPr>
          <w:ilvl w:val="0"/>
          <w:numId w:val="3"/>
        </w:numPr>
        <w:rPr>
          <w:rFonts w:ascii="Calibri" w:hAnsi="Calibri"/>
          <w:sz w:val="20"/>
        </w:rPr>
      </w:pPr>
      <w:r w:rsidRPr="00BA4B76">
        <w:rPr>
          <w:rFonts w:ascii="Calibri" w:hAnsi="Calibri"/>
          <w:sz w:val="20"/>
        </w:rPr>
        <w:t xml:space="preserve">Using correct rinsing procedure, pipette 10 mL </w:t>
      </w:r>
      <w:r w:rsidR="00FD7081" w:rsidRPr="00BA4B76">
        <w:rPr>
          <w:rFonts w:ascii="Calibri" w:hAnsi="Calibri"/>
          <w:sz w:val="20"/>
        </w:rPr>
        <w:t xml:space="preserve">the </w:t>
      </w:r>
      <w:r w:rsidR="00FD7081" w:rsidRPr="00BA4B76">
        <w:rPr>
          <w:rFonts w:ascii="Calibri" w:hAnsi="Calibri"/>
          <w:sz w:val="20"/>
          <w:u w:val="single"/>
        </w:rPr>
        <w:t>unknown acid</w:t>
      </w:r>
      <w:r w:rsidR="00FD7081" w:rsidRPr="00BA4B76">
        <w:rPr>
          <w:rFonts w:ascii="Calibri" w:hAnsi="Calibri"/>
          <w:sz w:val="20"/>
        </w:rPr>
        <w:t xml:space="preserve"> into the flask</w:t>
      </w:r>
    </w:p>
    <w:p w:rsidR="00A475B3" w:rsidRPr="00BA4B76" w:rsidRDefault="00A475B3">
      <w:pPr>
        <w:numPr>
          <w:ilvl w:val="0"/>
          <w:numId w:val="3"/>
        </w:numPr>
        <w:rPr>
          <w:rFonts w:ascii="Calibri" w:hAnsi="Calibri"/>
          <w:sz w:val="20"/>
        </w:rPr>
      </w:pPr>
      <w:r w:rsidRPr="00BA4B76">
        <w:rPr>
          <w:rFonts w:ascii="Calibri" w:hAnsi="Calibri"/>
          <w:sz w:val="20"/>
        </w:rPr>
        <w:t>Add the appropriate indicator.  Record the color</w:t>
      </w:r>
      <w:r w:rsidR="006C23F7" w:rsidRPr="00BA4B76">
        <w:rPr>
          <w:rFonts w:ascii="Calibri" w:hAnsi="Calibri"/>
          <w:sz w:val="20"/>
        </w:rPr>
        <w:t xml:space="preserve"> _______________________</w:t>
      </w:r>
    </w:p>
    <w:p w:rsidR="00A475B3" w:rsidRPr="00BA4B76" w:rsidRDefault="00A475B3">
      <w:pPr>
        <w:numPr>
          <w:ilvl w:val="0"/>
          <w:numId w:val="3"/>
        </w:numPr>
        <w:rPr>
          <w:rFonts w:ascii="Calibri" w:hAnsi="Calibri"/>
          <w:sz w:val="20"/>
        </w:rPr>
      </w:pPr>
      <w:r w:rsidRPr="00BA4B76">
        <w:rPr>
          <w:rFonts w:ascii="Calibri" w:hAnsi="Calibri"/>
          <w:sz w:val="20"/>
        </w:rPr>
        <w:t xml:space="preserve">Rinse and fill the burette with the </w:t>
      </w:r>
      <w:r w:rsidR="005F5129" w:rsidRPr="00BA4B76">
        <w:rPr>
          <w:rFonts w:ascii="Calibri" w:hAnsi="Calibri"/>
          <w:sz w:val="20"/>
        </w:rPr>
        <w:t>base.</w:t>
      </w:r>
    </w:p>
    <w:p w:rsidR="00A475B3" w:rsidRPr="00BA4B76" w:rsidRDefault="00A475B3">
      <w:pPr>
        <w:numPr>
          <w:ilvl w:val="0"/>
          <w:numId w:val="3"/>
        </w:numPr>
        <w:rPr>
          <w:rFonts w:ascii="Calibri" w:hAnsi="Calibri"/>
          <w:sz w:val="20"/>
        </w:rPr>
      </w:pPr>
      <w:r w:rsidRPr="00BA4B76">
        <w:rPr>
          <w:rFonts w:ascii="Calibri" w:hAnsi="Calibri"/>
          <w:sz w:val="20"/>
        </w:rPr>
        <w:t xml:space="preserve">Slowly titrate the </w:t>
      </w:r>
      <w:r w:rsidR="00FD7081" w:rsidRPr="00BA4B76">
        <w:rPr>
          <w:rFonts w:ascii="Calibri" w:hAnsi="Calibri"/>
          <w:sz w:val="20"/>
        </w:rPr>
        <w:t>a</w:t>
      </w:r>
      <w:r w:rsidRPr="00BA4B76">
        <w:rPr>
          <w:rFonts w:ascii="Calibri" w:hAnsi="Calibri"/>
          <w:sz w:val="20"/>
        </w:rPr>
        <w:t>c</w:t>
      </w:r>
      <w:r w:rsidR="00FD7081" w:rsidRPr="00BA4B76">
        <w:rPr>
          <w:rFonts w:ascii="Calibri" w:hAnsi="Calibri"/>
          <w:sz w:val="20"/>
        </w:rPr>
        <w:t>id</w:t>
      </w:r>
      <w:r w:rsidRPr="00BA4B76">
        <w:rPr>
          <w:rFonts w:ascii="Calibri" w:hAnsi="Calibri"/>
          <w:sz w:val="20"/>
        </w:rPr>
        <w:t xml:space="preserve"> solution until the end point is reached.  Record the color.</w:t>
      </w:r>
      <w:r w:rsidR="006C23F7" w:rsidRPr="00BA4B76">
        <w:rPr>
          <w:rFonts w:ascii="Calibri" w:hAnsi="Calibri"/>
          <w:sz w:val="20"/>
        </w:rPr>
        <w:t xml:space="preserve"> ____________________</w:t>
      </w:r>
    </w:p>
    <w:p w:rsidR="00A475B3" w:rsidRPr="00BA4B76" w:rsidRDefault="00A475B3">
      <w:pPr>
        <w:numPr>
          <w:ilvl w:val="0"/>
          <w:numId w:val="3"/>
        </w:numPr>
        <w:rPr>
          <w:rFonts w:ascii="Calibri" w:hAnsi="Calibri"/>
          <w:sz w:val="20"/>
        </w:rPr>
      </w:pPr>
      <w:r w:rsidRPr="00BA4B76">
        <w:rPr>
          <w:rFonts w:ascii="Calibri" w:hAnsi="Calibri"/>
          <w:sz w:val="20"/>
        </w:rPr>
        <w:t>Keep this sample as a reference point and repeat the steps again.</w:t>
      </w:r>
    </w:p>
    <w:p w:rsidR="00A475B3" w:rsidRPr="00BA4B76" w:rsidRDefault="00A475B3">
      <w:pPr>
        <w:numPr>
          <w:ilvl w:val="0"/>
          <w:numId w:val="3"/>
        </w:numPr>
        <w:rPr>
          <w:rFonts w:ascii="Calibri" w:hAnsi="Calibri"/>
          <w:sz w:val="20"/>
        </w:rPr>
      </w:pPr>
      <w:r w:rsidRPr="00BA4B76">
        <w:rPr>
          <w:rFonts w:ascii="Calibri" w:hAnsi="Calibri"/>
          <w:sz w:val="20"/>
          <w:u w:val="single"/>
        </w:rPr>
        <w:t>During a minimum of one trial,</w:t>
      </w:r>
      <w:r w:rsidRPr="00BA4B76">
        <w:rPr>
          <w:rFonts w:ascii="Calibri" w:hAnsi="Calibri"/>
          <w:sz w:val="20"/>
        </w:rPr>
        <w:t xml:space="preserve"> use the pH probe and record the pH after each addition of titrant. (Take the solution past the </w:t>
      </w:r>
      <w:r w:rsidR="00FD7081" w:rsidRPr="00BA4B76">
        <w:rPr>
          <w:rFonts w:ascii="Calibri" w:hAnsi="Calibri"/>
          <w:sz w:val="20"/>
        </w:rPr>
        <w:t>equivalence point</w:t>
      </w:r>
      <w:r w:rsidRPr="00BA4B76">
        <w:rPr>
          <w:rFonts w:ascii="Calibri" w:hAnsi="Calibri"/>
          <w:sz w:val="20"/>
        </w:rPr>
        <w:t xml:space="preserve"> to see how the pH scale reacts</w:t>
      </w:r>
      <w:r w:rsidR="00FD7081" w:rsidRPr="00BA4B76">
        <w:rPr>
          <w:rFonts w:ascii="Calibri" w:hAnsi="Calibri"/>
          <w:sz w:val="20"/>
        </w:rPr>
        <w:t xml:space="preserve"> to the excess reagent</w:t>
      </w:r>
      <w:r w:rsidRPr="00BA4B76">
        <w:rPr>
          <w:rFonts w:ascii="Calibri" w:hAnsi="Calibri"/>
          <w:sz w:val="20"/>
        </w:rPr>
        <w:t>)</w:t>
      </w:r>
    </w:p>
    <w:p w:rsidR="001D1633" w:rsidRPr="00BA4B76" w:rsidRDefault="006C23F7" w:rsidP="001D1633">
      <w:pPr>
        <w:numPr>
          <w:ilvl w:val="0"/>
          <w:numId w:val="3"/>
        </w:numPr>
        <w:rPr>
          <w:rFonts w:ascii="Calibri" w:hAnsi="Calibri"/>
          <w:sz w:val="20"/>
        </w:rPr>
      </w:pPr>
      <w:r w:rsidRPr="00BA4B76">
        <w:rPr>
          <w:rFonts w:ascii="Calibri" w:hAnsi="Calibri"/>
          <w:sz w:val="20"/>
        </w:rPr>
        <w:t>Using a pH probe t</w:t>
      </w:r>
      <w:r w:rsidR="00A475B3" w:rsidRPr="00BA4B76">
        <w:rPr>
          <w:rFonts w:ascii="Calibri" w:hAnsi="Calibri"/>
          <w:sz w:val="20"/>
        </w:rPr>
        <w:t>ake the pH of a sample of the unknown acid. Record.</w:t>
      </w:r>
      <w:r w:rsidRPr="00BA4B76">
        <w:rPr>
          <w:rFonts w:ascii="Calibri" w:hAnsi="Calibri"/>
          <w:sz w:val="20"/>
        </w:rPr>
        <w:t xml:space="preserve"> _____________________</w:t>
      </w:r>
    </w:p>
    <w:p w:rsidR="00A475B3" w:rsidRPr="00BA4B76" w:rsidRDefault="00A475B3">
      <w:pPr>
        <w:rPr>
          <w:rFonts w:ascii="Calibri" w:hAnsi="Calibri"/>
          <w:sz w:val="20"/>
        </w:rPr>
      </w:pPr>
    </w:p>
    <w:p w:rsidR="00A475B3" w:rsidRPr="00BA4B76" w:rsidRDefault="00A475B3" w:rsidP="000658BC">
      <w:pPr>
        <w:pBdr>
          <w:top w:val="single" w:sz="4" w:space="1" w:color="auto"/>
          <w:left w:val="single" w:sz="4" w:space="4" w:color="auto"/>
          <w:bottom w:val="single" w:sz="4" w:space="1" w:color="auto"/>
          <w:right w:val="single" w:sz="4" w:space="4" w:color="auto"/>
        </w:pBdr>
        <w:rPr>
          <w:rFonts w:ascii="Calibri" w:hAnsi="Calibri"/>
          <w:sz w:val="20"/>
        </w:rPr>
      </w:pPr>
      <w:r w:rsidRPr="00BA4B76">
        <w:rPr>
          <w:rFonts w:ascii="Calibri" w:hAnsi="Calibri"/>
          <w:sz w:val="20"/>
        </w:rPr>
        <w:t>Observations:</w:t>
      </w:r>
    </w:p>
    <w:p w:rsidR="00A475B3" w:rsidRPr="00BA4B76" w:rsidRDefault="000658BC">
      <w:pPr>
        <w:rPr>
          <w:rFonts w:ascii="Calibri" w:hAnsi="Calibri"/>
          <w:sz w:val="20"/>
        </w:rPr>
      </w:pPr>
      <w:r w:rsidRPr="00BA4B76">
        <w:rPr>
          <w:rFonts w:ascii="Calibri" w:hAnsi="Calibri"/>
          <w:sz w:val="20"/>
        </w:rPr>
        <w:t>Make tables to hold all the required observations.</w:t>
      </w:r>
    </w:p>
    <w:p w:rsidR="000658BC" w:rsidRPr="00BA4B76" w:rsidRDefault="000658BC">
      <w:pPr>
        <w:rPr>
          <w:rFonts w:ascii="Calibri" w:hAnsi="Calibri"/>
          <w:sz w:val="20"/>
        </w:rPr>
      </w:pPr>
    </w:p>
    <w:p w:rsidR="00A475B3" w:rsidRPr="00BA4B76" w:rsidRDefault="00A475B3" w:rsidP="000658BC">
      <w:pPr>
        <w:pBdr>
          <w:top w:val="single" w:sz="4" w:space="1" w:color="auto"/>
          <w:left w:val="single" w:sz="4" w:space="4" w:color="auto"/>
          <w:bottom w:val="single" w:sz="4" w:space="1" w:color="auto"/>
          <w:right w:val="single" w:sz="4" w:space="4" w:color="auto"/>
        </w:pBdr>
        <w:rPr>
          <w:rFonts w:ascii="Calibri" w:hAnsi="Calibri"/>
          <w:sz w:val="20"/>
        </w:rPr>
      </w:pPr>
      <w:r w:rsidRPr="00BA4B76">
        <w:rPr>
          <w:rFonts w:ascii="Calibri" w:hAnsi="Calibri"/>
          <w:sz w:val="20"/>
        </w:rPr>
        <w:t>Analysis:</w:t>
      </w:r>
    </w:p>
    <w:p w:rsidR="00A475B3" w:rsidRPr="00BA4B76" w:rsidRDefault="00A475B3">
      <w:pPr>
        <w:numPr>
          <w:ilvl w:val="0"/>
          <w:numId w:val="5"/>
        </w:numPr>
        <w:rPr>
          <w:rFonts w:ascii="Calibri" w:hAnsi="Calibri"/>
          <w:sz w:val="20"/>
        </w:rPr>
      </w:pPr>
      <w:r w:rsidRPr="00BA4B76">
        <w:rPr>
          <w:rFonts w:ascii="Calibri" w:hAnsi="Calibri"/>
          <w:sz w:val="20"/>
        </w:rPr>
        <w:t>Use the information gathered in the lab to calculate the concentration of the acid.</w:t>
      </w:r>
    </w:p>
    <w:p w:rsidR="000658BC" w:rsidRPr="00BA4B76" w:rsidRDefault="000658BC" w:rsidP="000658BC">
      <w:pPr>
        <w:ind w:left="720"/>
        <w:rPr>
          <w:rFonts w:ascii="Calibri" w:hAnsi="Calibri"/>
          <w:sz w:val="20"/>
        </w:rPr>
      </w:pPr>
    </w:p>
    <w:p w:rsidR="000658BC" w:rsidRPr="00BA4B76" w:rsidRDefault="000658BC" w:rsidP="000658BC">
      <w:pPr>
        <w:ind w:left="720"/>
        <w:rPr>
          <w:rFonts w:ascii="Calibri" w:hAnsi="Calibri"/>
          <w:sz w:val="20"/>
        </w:rPr>
      </w:pPr>
    </w:p>
    <w:p w:rsidR="00A475B3" w:rsidRPr="00BA4B76" w:rsidRDefault="00A475B3">
      <w:pPr>
        <w:numPr>
          <w:ilvl w:val="0"/>
          <w:numId w:val="5"/>
        </w:numPr>
        <w:rPr>
          <w:rFonts w:ascii="Calibri" w:hAnsi="Calibri"/>
          <w:sz w:val="20"/>
        </w:rPr>
      </w:pPr>
      <w:r w:rsidRPr="00BA4B76">
        <w:rPr>
          <w:rFonts w:ascii="Calibri" w:hAnsi="Calibri"/>
          <w:sz w:val="20"/>
        </w:rPr>
        <w:t xml:space="preserve">Using the concentration of the acid, calculate the pH of the acid.  Compare this to the pH measured using the pH probe.  Account for any similarities or differences in the two values. </w:t>
      </w:r>
      <w:r w:rsidR="000658BC" w:rsidRPr="00BA4B76">
        <w:rPr>
          <w:rFonts w:ascii="Calibri" w:hAnsi="Calibri"/>
          <w:sz w:val="20"/>
        </w:rPr>
        <w:t>Remember that CH</w:t>
      </w:r>
      <w:r w:rsidR="000658BC" w:rsidRPr="00BA4B76">
        <w:rPr>
          <w:rFonts w:ascii="Calibri" w:hAnsi="Calibri"/>
          <w:sz w:val="20"/>
          <w:vertAlign w:val="subscript"/>
        </w:rPr>
        <w:t>3</w:t>
      </w:r>
      <w:r w:rsidR="000658BC" w:rsidRPr="00BA4B76">
        <w:rPr>
          <w:rFonts w:ascii="Calibri" w:hAnsi="Calibri"/>
          <w:sz w:val="20"/>
        </w:rPr>
        <w:t>COOH is a weak acid. You will need to use the K</w:t>
      </w:r>
      <w:r w:rsidR="000658BC" w:rsidRPr="00BA4B76">
        <w:rPr>
          <w:rFonts w:ascii="Calibri" w:hAnsi="Calibri"/>
          <w:sz w:val="20"/>
          <w:vertAlign w:val="subscript"/>
        </w:rPr>
        <w:t>a</w:t>
      </w:r>
      <w:r w:rsidR="000658BC" w:rsidRPr="00BA4B76">
        <w:rPr>
          <w:rFonts w:ascii="Calibri" w:hAnsi="Calibri"/>
          <w:sz w:val="20"/>
        </w:rPr>
        <w:t xml:space="preserve"> for the acid.  </w:t>
      </w: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rsidP="000658BC">
      <w:pPr>
        <w:rPr>
          <w:rFonts w:ascii="Calibri" w:hAnsi="Calibri"/>
          <w:sz w:val="20"/>
        </w:rPr>
      </w:pPr>
    </w:p>
    <w:p w:rsidR="000658BC" w:rsidRPr="00BA4B76" w:rsidRDefault="000658BC">
      <w:pPr>
        <w:numPr>
          <w:ilvl w:val="0"/>
          <w:numId w:val="5"/>
        </w:numPr>
        <w:rPr>
          <w:rFonts w:ascii="Calibri" w:hAnsi="Calibri"/>
          <w:sz w:val="20"/>
        </w:rPr>
      </w:pPr>
      <w:r w:rsidRPr="00BA4B76">
        <w:rPr>
          <w:rFonts w:ascii="Calibri" w:hAnsi="Calibri"/>
          <w:sz w:val="20"/>
        </w:rPr>
        <w:t>Plot a titration curve using the observations made with the pH probe.  Mark the equivalence point.  Compare this value to your prediction in the prelab.  Do they agree?  Why or why not?</w:t>
      </w:r>
    </w:p>
    <w:p w:rsidR="00A475B3" w:rsidRPr="00BA4B76" w:rsidRDefault="00A475B3">
      <w:pPr>
        <w:rPr>
          <w:rFonts w:ascii="Calibri" w:hAnsi="Calibri"/>
          <w:sz w:val="20"/>
        </w:rPr>
      </w:pPr>
    </w:p>
    <w:p w:rsidR="00A475B3" w:rsidRPr="00BA4B76" w:rsidRDefault="00A475B3">
      <w:pPr>
        <w:rPr>
          <w:rFonts w:ascii="Calibri" w:hAnsi="Calibri"/>
          <w:sz w:val="20"/>
        </w:rPr>
      </w:pPr>
    </w:p>
    <w:sectPr w:rsidR="00A475B3" w:rsidRPr="00BA4B76" w:rsidSect="001D1633">
      <w:headerReference w:type="default" r:id="rId12"/>
      <w:footerReference w:type="defaul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64" w:rsidRDefault="007E4664" w:rsidP="001D1633">
      <w:r>
        <w:separator/>
      </w:r>
    </w:p>
  </w:endnote>
  <w:endnote w:type="continuationSeparator" w:id="0">
    <w:p w:rsidR="007E4664" w:rsidRDefault="007E4664" w:rsidP="001D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1D1633">
    <w:pPr>
      <w:pStyle w:val="Footer"/>
    </w:pPr>
    <w:r>
      <w:t xml:space="preserve">Page </w:t>
    </w:r>
    <w:r>
      <w:rPr>
        <w:b/>
        <w:szCs w:val="24"/>
      </w:rPr>
      <w:fldChar w:fldCharType="begin"/>
    </w:r>
    <w:r>
      <w:rPr>
        <w:b/>
      </w:rPr>
      <w:instrText xml:space="preserve"> PAGE </w:instrText>
    </w:r>
    <w:r>
      <w:rPr>
        <w:b/>
        <w:szCs w:val="24"/>
      </w:rPr>
      <w:fldChar w:fldCharType="separate"/>
    </w:r>
    <w:r w:rsidR="00F63DCC">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63DCC">
      <w:rPr>
        <w:b/>
        <w:noProof/>
      </w:rPr>
      <w:t>2</w:t>
    </w:r>
    <w:r>
      <w:rPr>
        <w:b/>
        <w:szCs w:val="24"/>
      </w:rPr>
      <w:fldChar w:fldCharType="end"/>
    </w:r>
  </w:p>
  <w:p w:rsidR="001D1633" w:rsidRDefault="001D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64" w:rsidRDefault="007E4664" w:rsidP="001D1633">
      <w:r>
        <w:separator/>
      </w:r>
    </w:p>
  </w:footnote>
  <w:footnote w:type="continuationSeparator" w:id="0">
    <w:p w:rsidR="007E4664" w:rsidRDefault="007E4664" w:rsidP="001D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3" w:rsidRDefault="001D1633">
    <w:pPr>
      <w:pStyle w:val="Header"/>
    </w:pPr>
    <w:r>
      <w:t>Weak acid, Strong base titration lab</w:t>
    </w:r>
  </w:p>
  <w:p w:rsidR="001D1633" w:rsidRDefault="001D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FBC"/>
    <w:multiLevelType w:val="hybridMultilevel"/>
    <w:tmpl w:val="931E5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5EDC"/>
    <w:multiLevelType w:val="hybridMultilevel"/>
    <w:tmpl w:val="182EF5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E5A69"/>
    <w:multiLevelType w:val="singleLevel"/>
    <w:tmpl w:val="666EE3A4"/>
    <w:lvl w:ilvl="0">
      <w:start w:val="1"/>
      <w:numFmt w:val="decimal"/>
      <w:lvlText w:val="%1."/>
      <w:lvlJc w:val="left"/>
      <w:pPr>
        <w:tabs>
          <w:tab w:val="num" w:pos="720"/>
        </w:tabs>
        <w:ind w:left="720" w:hanging="720"/>
      </w:pPr>
      <w:rPr>
        <w:rFonts w:hint="default"/>
      </w:rPr>
    </w:lvl>
  </w:abstractNum>
  <w:abstractNum w:abstractNumId="3">
    <w:nsid w:val="38D45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FB6F2B"/>
    <w:multiLevelType w:val="hybridMultilevel"/>
    <w:tmpl w:val="35DA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8240C"/>
    <w:multiLevelType w:val="singleLevel"/>
    <w:tmpl w:val="484E5360"/>
    <w:lvl w:ilvl="0">
      <w:start w:val="1"/>
      <w:numFmt w:val="decimal"/>
      <w:lvlText w:val="%1."/>
      <w:lvlJc w:val="left"/>
      <w:pPr>
        <w:tabs>
          <w:tab w:val="num" w:pos="720"/>
        </w:tabs>
        <w:ind w:left="720" w:hanging="720"/>
      </w:pPr>
      <w:rPr>
        <w:rFonts w:hint="default"/>
      </w:rPr>
    </w:lvl>
  </w:abstractNum>
  <w:abstractNum w:abstractNumId="6">
    <w:nsid w:val="5D0D11C4"/>
    <w:multiLevelType w:val="singleLevel"/>
    <w:tmpl w:val="7B72208A"/>
    <w:lvl w:ilvl="0">
      <w:start w:val="1"/>
      <w:numFmt w:val="decimal"/>
      <w:lvlText w:val="%1."/>
      <w:lvlJc w:val="left"/>
      <w:pPr>
        <w:tabs>
          <w:tab w:val="num" w:pos="720"/>
        </w:tabs>
        <w:ind w:left="720" w:hanging="720"/>
      </w:pPr>
      <w:rPr>
        <w:rFonts w:hint="default"/>
      </w:rPr>
    </w:lvl>
  </w:abstractNum>
  <w:abstractNum w:abstractNumId="7">
    <w:nsid w:val="620B1011"/>
    <w:multiLevelType w:val="singleLevel"/>
    <w:tmpl w:val="0E80941A"/>
    <w:lvl w:ilvl="0">
      <w:start w:val="1"/>
      <w:numFmt w:val="decimal"/>
      <w:lvlText w:val="%1."/>
      <w:lvlJc w:val="left"/>
      <w:pPr>
        <w:tabs>
          <w:tab w:val="num" w:pos="720"/>
        </w:tabs>
        <w:ind w:left="720" w:hanging="720"/>
      </w:pPr>
      <w:rPr>
        <w:rFonts w:hint="default"/>
      </w:r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81"/>
    <w:rsid w:val="000658BC"/>
    <w:rsid w:val="000C59E2"/>
    <w:rsid w:val="001265A9"/>
    <w:rsid w:val="001D1633"/>
    <w:rsid w:val="005F5129"/>
    <w:rsid w:val="00602513"/>
    <w:rsid w:val="00623F4D"/>
    <w:rsid w:val="006C23F7"/>
    <w:rsid w:val="006D048A"/>
    <w:rsid w:val="00794349"/>
    <w:rsid w:val="007B7663"/>
    <w:rsid w:val="007D7C2C"/>
    <w:rsid w:val="007E4664"/>
    <w:rsid w:val="00A475B3"/>
    <w:rsid w:val="00BA4B76"/>
    <w:rsid w:val="00C02C4E"/>
    <w:rsid w:val="00F57CDD"/>
    <w:rsid w:val="00F63DCC"/>
    <w:rsid w:val="00F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Header">
    <w:name w:val="header"/>
    <w:basedOn w:val="Normal"/>
    <w:link w:val="HeaderChar"/>
    <w:uiPriority w:val="99"/>
    <w:unhideWhenUsed/>
    <w:rsid w:val="001D1633"/>
    <w:pPr>
      <w:tabs>
        <w:tab w:val="center" w:pos="4680"/>
        <w:tab w:val="right" w:pos="9360"/>
      </w:tabs>
    </w:pPr>
  </w:style>
  <w:style w:type="character" w:customStyle="1" w:styleId="HeaderChar">
    <w:name w:val="Header Char"/>
    <w:basedOn w:val="DefaultParagraphFont"/>
    <w:link w:val="Header"/>
    <w:uiPriority w:val="99"/>
    <w:rsid w:val="001D1633"/>
    <w:rPr>
      <w:sz w:val="24"/>
    </w:rPr>
  </w:style>
  <w:style w:type="paragraph" w:styleId="Footer">
    <w:name w:val="footer"/>
    <w:basedOn w:val="Normal"/>
    <w:link w:val="FooterChar"/>
    <w:uiPriority w:val="99"/>
    <w:unhideWhenUsed/>
    <w:rsid w:val="001D1633"/>
    <w:pPr>
      <w:tabs>
        <w:tab w:val="center" w:pos="4680"/>
        <w:tab w:val="right" w:pos="9360"/>
      </w:tabs>
    </w:pPr>
  </w:style>
  <w:style w:type="character" w:customStyle="1" w:styleId="FooterChar">
    <w:name w:val="Footer Char"/>
    <w:basedOn w:val="DefaultParagraphFont"/>
    <w:link w:val="Footer"/>
    <w:uiPriority w:val="99"/>
    <w:rsid w:val="001D1633"/>
    <w:rPr>
      <w:sz w:val="24"/>
    </w:rPr>
  </w:style>
  <w:style w:type="paragraph" w:styleId="BalloonText">
    <w:name w:val="Balloon Text"/>
    <w:basedOn w:val="Normal"/>
    <w:link w:val="BalloonTextChar"/>
    <w:uiPriority w:val="99"/>
    <w:semiHidden/>
    <w:unhideWhenUsed/>
    <w:rsid w:val="001D1633"/>
    <w:rPr>
      <w:rFonts w:ascii="Tahoma" w:hAnsi="Tahoma" w:cs="Tahoma"/>
      <w:sz w:val="16"/>
      <w:szCs w:val="16"/>
    </w:rPr>
  </w:style>
  <w:style w:type="character" w:customStyle="1" w:styleId="BalloonTextChar">
    <w:name w:val="Balloon Text Char"/>
    <w:basedOn w:val="DefaultParagraphFont"/>
    <w:link w:val="BalloonText"/>
    <w:uiPriority w:val="99"/>
    <w:semiHidden/>
    <w:rsid w:val="001D1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Header">
    <w:name w:val="header"/>
    <w:basedOn w:val="Normal"/>
    <w:link w:val="HeaderChar"/>
    <w:uiPriority w:val="99"/>
    <w:unhideWhenUsed/>
    <w:rsid w:val="001D1633"/>
    <w:pPr>
      <w:tabs>
        <w:tab w:val="center" w:pos="4680"/>
        <w:tab w:val="right" w:pos="9360"/>
      </w:tabs>
    </w:pPr>
  </w:style>
  <w:style w:type="character" w:customStyle="1" w:styleId="HeaderChar">
    <w:name w:val="Header Char"/>
    <w:basedOn w:val="DefaultParagraphFont"/>
    <w:link w:val="Header"/>
    <w:uiPriority w:val="99"/>
    <w:rsid w:val="001D1633"/>
    <w:rPr>
      <w:sz w:val="24"/>
    </w:rPr>
  </w:style>
  <w:style w:type="paragraph" w:styleId="Footer">
    <w:name w:val="footer"/>
    <w:basedOn w:val="Normal"/>
    <w:link w:val="FooterChar"/>
    <w:uiPriority w:val="99"/>
    <w:unhideWhenUsed/>
    <w:rsid w:val="001D1633"/>
    <w:pPr>
      <w:tabs>
        <w:tab w:val="center" w:pos="4680"/>
        <w:tab w:val="right" w:pos="9360"/>
      </w:tabs>
    </w:pPr>
  </w:style>
  <w:style w:type="character" w:customStyle="1" w:styleId="FooterChar">
    <w:name w:val="Footer Char"/>
    <w:basedOn w:val="DefaultParagraphFont"/>
    <w:link w:val="Footer"/>
    <w:uiPriority w:val="99"/>
    <w:rsid w:val="001D1633"/>
    <w:rPr>
      <w:sz w:val="24"/>
    </w:rPr>
  </w:style>
  <w:style w:type="paragraph" w:styleId="BalloonText">
    <w:name w:val="Balloon Text"/>
    <w:basedOn w:val="Normal"/>
    <w:link w:val="BalloonTextChar"/>
    <w:uiPriority w:val="99"/>
    <w:semiHidden/>
    <w:unhideWhenUsed/>
    <w:rsid w:val="001D1633"/>
    <w:rPr>
      <w:rFonts w:ascii="Tahoma" w:hAnsi="Tahoma" w:cs="Tahoma"/>
      <w:sz w:val="16"/>
      <w:szCs w:val="16"/>
    </w:rPr>
  </w:style>
  <w:style w:type="character" w:customStyle="1" w:styleId="BalloonTextChar">
    <w:name w:val="Balloon Text Char"/>
    <w:basedOn w:val="DefaultParagraphFont"/>
    <w:link w:val="BalloonText"/>
    <w:uiPriority w:val="99"/>
    <w:semiHidden/>
    <w:rsid w:val="001D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Strong Acid, Strong Base Titration Lab</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Acid, Strong Base Titration Lab</dc:title>
  <dc:creator>dennis Jaffray</dc:creator>
  <cp:lastModifiedBy>CARC-Consultant</cp:lastModifiedBy>
  <cp:revision>2</cp:revision>
  <dcterms:created xsi:type="dcterms:W3CDTF">2012-03-27T21:27:00Z</dcterms:created>
  <dcterms:modified xsi:type="dcterms:W3CDTF">2012-03-27T21:27:00Z</dcterms:modified>
</cp:coreProperties>
</file>