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B3" w:rsidRDefault="00FD7081" w:rsidP="0012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0C59E2">
        <w:rPr>
          <w:rFonts w:ascii="Comic Sans MS" w:hAnsi="Comic Sans MS"/>
          <w:b/>
          <w:sz w:val="32"/>
          <w:szCs w:val="32"/>
        </w:rPr>
        <w:t>Weak Acid</w:t>
      </w:r>
      <w:r w:rsidR="00A475B3" w:rsidRPr="000C59E2">
        <w:rPr>
          <w:rFonts w:ascii="Comic Sans MS" w:hAnsi="Comic Sans MS"/>
          <w:b/>
          <w:sz w:val="32"/>
          <w:szCs w:val="32"/>
        </w:rPr>
        <w:t>, Strong Base Titration Lab</w:t>
      </w:r>
    </w:p>
    <w:p w:rsidR="00870BEC" w:rsidRPr="000C59E2" w:rsidRDefault="00870BEC" w:rsidP="0012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Chem</w:t>
      </w:r>
      <w:r w:rsidR="0033011F">
        <w:rPr>
          <w:rFonts w:ascii="Comic Sans MS" w:hAnsi="Comic Sans MS"/>
          <w:b/>
          <w:sz w:val="32"/>
          <w:szCs w:val="32"/>
        </w:rPr>
        <w:t>istry</w:t>
      </w:r>
      <w:r>
        <w:rPr>
          <w:rFonts w:ascii="Comic Sans MS" w:hAnsi="Comic Sans MS"/>
          <w:b/>
          <w:sz w:val="32"/>
          <w:szCs w:val="32"/>
        </w:rPr>
        <w:t xml:space="preserve"> 20</w:t>
      </w:r>
    </w:p>
    <w:p w:rsidR="00A475B3" w:rsidRPr="000C59E2" w:rsidRDefault="00A475B3">
      <w:pPr>
        <w:rPr>
          <w:rFonts w:ascii="Comic Sans MS" w:hAnsi="Comic Sans MS"/>
        </w:rPr>
      </w:pPr>
    </w:p>
    <w:p w:rsidR="00A475B3" w:rsidRDefault="00A475B3">
      <w:pPr>
        <w:pStyle w:val="BodyTextIndent"/>
        <w:rPr>
          <w:rFonts w:ascii="Comic Sans MS" w:hAnsi="Comic Sans MS"/>
        </w:rPr>
      </w:pPr>
      <w:r w:rsidRPr="000C59E2">
        <w:rPr>
          <w:rFonts w:ascii="Comic Sans MS" w:hAnsi="Comic Sans MS"/>
        </w:rPr>
        <w:t>Purpose</w:t>
      </w:r>
      <w:r w:rsidRPr="000C59E2">
        <w:rPr>
          <w:rFonts w:ascii="Comic Sans MS" w:hAnsi="Comic Sans MS"/>
        </w:rPr>
        <w:tab/>
        <w:t>to illustrate the equivale</w:t>
      </w:r>
      <w:r w:rsidR="007D7C2C" w:rsidRPr="000C59E2">
        <w:rPr>
          <w:rFonts w:ascii="Comic Sans MS" w:hAnsi="Comic Sans MS"/>
        </w:rPr>
        <w:t xml:space="preserve">nce point and end point </w:t>
      </w:r>
      <w:r w:rsidR="00870BEC">
        <w:rPr>
          <w:rFonts w:ascii="Comic Sans MS" w:hAnsi="Comic Sans MS"/>
        </w:rPr>
        <w:t>of a neutralization reaction using indicators</w:t>
      </w:r>
    </w:p>
    <w:p w:rsidR="00870BEC" w:rsidRPr="000C59E2" w:rsidRDefault="00870BEC">
      <w:pPr>
        <w:pStyle w:val="BodyTextIndent"/>
        <w:rPr>
          <w:rFonts w:ascii="Comic Sans MS" w:hAnsi="Comic Sans MS"/>
        </w:rPr>
      </w:pPr>
      <w:r>
        <w:rPr>
          <w:rFonts w:ascii="Comic Sans MS" w:hAnsi="Comic Sans MS"/>
        </w:rPr>
        <w:tab/>
        <w:t>To plot a titration curve using indicators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</w:p>
    <w:p w:rsidR="00A475B3" w:rsidRPr="00A00AFA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>Materials</w:t>
      </w:r>
      <w:r w:rsidRPr="000C59E2">
        <w:rPr>
          <w:rFonts w:ascii="Comic Sans MS" w:hAnsi="Comic Sans MS"/>
        </w:rPr>
        <w:tab/>
      </w:r>
      <w:r w:rsidR="00FD7081" w:rsidRPr="000C59E2">
        <w:rPr>
          <w:rFonts w:ascii="Comic Sans MS" w:hAnsi="Comic Sans MS"/>
        </w:rPr>
        <w:t>Weak acid</w:t>
      </w:r>
      <w:r w:rsidRPr="000C59E2">
        <w:rPr>
          <w:rFonts w:ascii="Comic Sans MS" w:hAnsi="Comic Sans MS"/>
        </w:rPr>
        <w:t xml:space="preserve"> (</w:t>
      </w:r>
      <w:r w:rsidR="00FD7081" w:rsidRPr="000C59E2">
        <w:rPr>
          <w:rFonts w:ascii="Comic Sans MS" w:hAnsi="Comic Sans MS"/>
        </w:rPr>
        <w:t>unknown concentration</w:t>
      </w:r>
      <w:r w:rsidRPr="000C59E2">
        <w:rPr>
          <w:rFonts w:ascii="Comic Sans MS" w:hAnsi="Comic Sans MS"/>
        </w:rPr>
        <w:t>)</w:t>
      </w:r>
      <w:r w:rsidR="00A00AFA">
        <w:rPr>
          <w:rFonts w:ascii="Comic Sans MS" w:hAnsi="Comic Sans MS"/>
        </w:rPr>
        <w:t xml:space="preserve"> CH</w:t>
      </w:r>
      <w:r w:rsidR="00A00AFA">
        <w:rPr>
          <w:rFonts w:ascii="Comic Sans MS" w:hAnsi="Comic Sans MS"/>
          <w:vertAlign w:val="subscript"/>
        </w:rPr>
        <w:t>3</w:t>
      </w:r>
      <w:r w:rsidR="00A00AFA">
        <w:rPr>
          <w:rFonts w:ascii="Comic Sans MS" w:hAnsi="Comic Sans MS"/>
        </w:rPr>
        <w:t>COOH(aq)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ab/>
        <w:t>Strong base (</w:t>
      </w:r>
      <w:r w:rsidR="000C59E2">
        <w:rPr>
          <w:rFonts w:ascii="Comic Sans MS" w:hAnsi="Comic Sans MS"/>
        </w:rPr>
        <w:t xml:space="preserve">1.0 </w:t>
      </w:r>
      <w:r w:rsidR="000C59E2" w:rsidRPr="000C59E2">
        <w:rPr>
          <w:rFonts w:ascii="Comic Sans MS" w:hAnsi="Comic Sans MS"/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3" ShapeID="_x0000_i1025" DrawAspect="Content" ObjectID="_1394436422" r:id="rId9"/>
        </w:object>
      </w:r>
      <w:r w:rsidR="000C59E2">
        <w:rPr>
          <w:rFonts w:ascii="Comic Sans MS" w:hAnsi="Comic Sans MS"/>
        </w:rPr>
        <w:t>)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ab/>
        <w:t>Burettes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ab/>
        <w:t>Pipettes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  <w:r w:rsidRPr="000C59E2">
        <w:rPr>
          <w:rFonts w:ascii="Comic Sans MS" w:hAnsi="Comic Sans MS"/>
        </w:rPr>
        <w:tab/>
        <w:t>Beakers, stir rods, Erlynmeyer flasks</w:t>
      </w:r>
    </w:p>
    <w:p w:rsidR="00A475B3" w:rsidRPr="000C59E2" w:rsidRDefault="00A475B3">
      <w:pPr>
        <w:ind w:left="1440" w:hanging="1440"/>
        <w:rPr>
          <w:rFonts w:ascii="Comic Sans MS" w:hAnsi="Comic Sans MS"/>
        </w:rPr>
      </w:pPr>
    </w:p>
    <w:p w:rsidR="00A475B3" w:rsidRPr="000C59E2" w:rsidRDefault="00A475B3" w:rsidP="00A475B3">
      <w:pPr>
        <w:ind w:left="720" w:hanging="720"/>
        <w:rPr>
          <w:rFonts w:ascii="Comic Sans MS" w:hAnsi="Comic Sans MS"/>
        </w:rPr>
      </w:pPr>
      <w:r w:rsidRPr="000C59E2">
        <w:rPr>
          <w:rFonts w:ascii="Comic Sans MS" w:hAnsi="Comic Sans MS"/>
        </w:rPr>
        <w:t>Prelab:</w:t>
      </w:r>
      <w:r w:rsidRPr="000C59E2">
        <w:rPr>
          <w:rFonts w:ascii="Comic Sans MS" w:hAnsi="Comic Sans MS"/>
        </w:rPr>
        <w:tab/>
        <w:t xml:space="preserve"> </w:t>
      </w:r>
    </w:p>
    <w:p w:rsidR="00FD7081" w:rsidRPr="000C59E2" w:rsidRDefault="000C59E2" w:rsidP="00A00AFA">
      <w:pPr>
        <w:numPr>
          <w:ilvl w:val="0"/>
          <w:numId w:val="8"/>
        </w:numPr>
        <w:rPr>
          <w:rFonts w:ascii="Comic Sans MS" w:hAnsi="Comic Sans MS"/>
        </w:rPr>
      </w:pPr>
      <w:r w:rsidRPr="00A00AFA">
        <w:rPr>
          <w:rFonts w:ascii="Comic Sans MS" w:hAnsi="Comic Sans MS"/>
        </w:rPr>
        <w:t xml:space="preserve"> Use </w:t>
      </w:r>
      <w:r w:rsidR="00A00AFA" w:rsidRPr="00A00AFA">
        <w:rPr>
          <w:rFonts w:ascii="Comic Sans MS" w:hAnsi="Comic Sans MS"/>
        </w:rPr>
        <w:t>NaOH</w:t>
      </w:r>
      <w:r w:rsidRPr="00A00AFA">
        <w:rPr>
          <w:rFonts w:ascii="Comic Sans MS" w:hAnsi="Comic Sans MS"/>
          <w:vertAlign w:val="subscript"/>
        </w:rPr>
        <w:t xml:space="preserve">(s).  </w:t>
      </w:r>
      <w:r w:rsidR="00A475B3" w:rsidRPr="00A00AFA">
        <w:rPr>
          <w:rFonts w:ascii="Comic Sans MS" w:hAnsi="Comic Sans MS"/>
        </w:rPr>
        <w:t>Calculate the mass of strong base n</w:t>
      </w:r>
      <w:r w:rsidRPr="00A00AFA">
        <w:rPr>
          <w:rFonts w:ascii="Comic Sans MS" w:hAnsi="Comic Sans MS"/>
        </w:rPr>
        <w:t>ecessary to make 100 mL of 1.0</w:t>
      </w:r>
      <w:r w:rsidR="00A00AFA" w:rsidRPr="00A00AFA">
        <w:rPr>
          <w:rFonts w:ascii="Comic Sans MS" w:hAnsi="Comic Sans MS"/>
        </w:rPr>
        <w:t>0</w:t>
      </w:r>
      <w:r w:rsidRPr="00A00AFA">
        <w:rPr>
          <w:rFonts w:ascii="Comic Sans MS" w:hAnsi="Comic Sans MS"/>
        </w:rPr>
        <w:t xml:space="preserve"> </w:t>
      </w:r>
      <w:r w:rsidRPr="000C59E2">
        <w:rPr>
          <w:rFonts w:ascii="Comic Sans MS" w:hAnsi="Comic Sans MS"/>
          <w:position w:val="-24"/>
        </w:rPr>
        <w:object w:dxaOrig="480" w:dyaOrig="620">
          <v:shape id="_x0000_i1026" type="#_x0000_t75" style="width:24pt;height:30.75pt" o:ole="">
            <v:imagedata r:id="rId8" o:title=""/>
          </v:shape>
          <o:OLEObject Type="Embed" ProgID="Equation.3" ShapeID="_x0000_i1026" DrawAspect="Content" ObjectID="_1394436423" r:id="rId10"/>
        </w:object>
      </w:r>
      <w:r w:rsidR="00A475B3" w:rsidRPr="00A00AFA">
        <w:rPr>
          <w:rFonts w:ascii="Comic Sans MS" w:hAnsi="Comic Sans MS"/>
        </w:rPr>
        <w:t xml:space="preserve"> </w:t>
      </w:r>
      <w:r w:rsidRPr="00A00AFA">
        <w:rPr>
          <w:rFonts w:ascii="Comic Sans MS" w:hAnsi="Comic Sans MS"/>
        </w:rPr>
        <w:t>hydroxide</w:t>
      </w:r>
      <w:r w:rsidR="00A475B3" w:rsidRPr="00A00AFA">
        <w:rPr>
          <w:rFonts w:ascii="Comic Sans MS" w:hAnsi="Comic Sans MS"/>
        </w:rPr>
        <w:t xml:space="preserve"> solution</w:t>
      </w:r>
    </w:p>
    <w:p w:rsidR="00FD7081" w:rsidRPr="000C59E2" w:rsidRDefault="00FD7081" w:rsidP="00FD7081">
      <w:pPr>
        <w:rPr>
          <w:rFonts w:ascii="Comic Sans MS" w:hAnsi="Comic Sans MS"/>
        </w:rPr>
      </w:pPr>
    </w:p>
    <w:p w:rsidR="00FD7081" w:rsidRPr="000C59E2" w:rsidRDefault="00FD7081" w:rsidP="00FD7081">
      <w:pPr>
        <w:rPr>
          <w:rFonts w:ascii="Comic Sans MS" w:hAnsi="Comic Sans MS"/>
        </w:rPr>
      </w:pPr>
    </w:p>
    <w:p w:rsidR="00A00AFA" w:rsidRDefault="00A00AFA" w:rsidP="00A475B3">
      <w:pPr>
        <w:numPr>
          <w:ilvl w:val="0"/>
          <w:numId w:val="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Write a dissociation reaction for the dissolving of NaOH(s). Use this to find the pH of the solution</w:t>
      </w:r>
    </w:p>
    <w:p w:rsidR="00A00AFA" w:rsidRDefault="00A00AFA" w:rsidP="00A00AFA">
      <w:pPr>
        <w:ind w:left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_________________________________________-</w:t>
      </w:r>
    </w:p>
    <w:p w:rsidR="00A00AFA" w:rsidRDefault="00A00AFA" w:rsidP="00A00AFA">
      <w:pPr>
        <w:ind w:left="720"/>
        <w:rPr>
          <w:rFonts w:ascii="Comic Sans MS" w:hAnsi="Comic Sans MS"/>
          <w:szCs w:val="24"/>
        </w:rPr>
      </w:pPr>
    </w:p>
    <w:p w:rsidR="00A00AFA" w:rsidRDefault="00A00AFA" w:rsidP="00A00AFA">
      <w:pPr>
        <w:ind w:left="720"/>
        <w:rPr>
          <w:rFonts w:ascii="Comic Sans MS" w:hAnsi="Comic Sans MS"/>
          <w:szCs w:val="24"/>
        </w:rPr>
      </w:pPr>
    </w:p>
    <w:p w:rsidR="00FD7081" w:rsidRDefault="007D7C2C" w:rsidP="00FD7081">
      <w:pPr>
        <w:numPr>
          <w:ilvl w:val="0"/>
          <w:numId w:val="7"/>
        </w:numPr>
        <w:rPr>
          <w:rFonts w:ascii="Comic Sans MS" w:hAnsi="Comic Sans MS"/>
          <w:szCs w:val="24"/>
        </w:rPr>
      </w:pPr>
      <w:r w:rsidRPr="00A00AFA">
        <w:rPr>
          <w:rFonts w:ascii="Comic Sans MS" w:hAnsi="Comic Sans MS"/>
          <w:szCs w:val="24"/>
        </w:rPr>
        <w:t xml:space="preserve">Write </w:t>
      </w:r>
      <w:r w:rsidR="00A00AFA">
        <w:rPr>
          <w:rFonts w:ascii="Comic Sans MS" w:hAnsi="Comic Sans MS"/>
          <w:szCs w:val="24"/>
        </w:rPr>
        <w:t>the neutralization reaction for the titration of the acid and base.  Show the non, total and net ionic reactions</w:t>
      </w:r>
    </w:p>
    <w:p w:rsidR="00A00AFA" w:rsidRPr="00A00AFA" w:rsidRDefault="00A00AFA" w:rsidP="00A00AFA">
      <w:pPr>
        <w:ind w:left="720"/>
        <w:rPr>
          <w:rFonts w:ascii="Comic Sans MS" w:hAnsi="Comic Sans MS"/>
          <w:szCs w:val="24"/>
        </w:rPr>
      </w:pPr>
    </w:p>
    <w:p w:rsidR="00FD7081" w:rsidRPr="000C59E2" w:rsidRDefault="00FD7081" w:rsidP="00FD7081">
      <w:pPr>
        <w:pBdr>
          <w:bottom w:val="single" w:sz="12" w:space="1" w:color="auto"/>
        </w:pBdr>
        <w:rPr>
          <w:rFonts w:ascii="Comic Sans MS" w:hAnsi="Comic Sans MS"/>
          <w:szCs w:val="24"/>
        </w:rPr>
      </w:pPr>
    </w:p>
    <w:p w:rsidR="00FD7081" w:rsidRPr="000C59E2" w:rsidRDefault="00FD7081" w:rsidP="00FD7081">
      <w:pPr>
        <w:rPr>
          <w:rFonts w:ascii="Comic Sans MS" w:hAnsi="Comic Sans MS"/>
        </w:rPr>
      </w:pPr>
    </w:p>
    <w:p w:rsidR="00A00AFA" w:rsidRDefault="00A00AFA" w:rsidP="00A475B3">
      <w:pPr>
        <w:numPr>
          <w:ilvl w:val="0"/>
          <w:numId w:val="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If a graph of pH and the volume of titrant is sketched, the graph will begin at a ____________ number and will end at a _____________ number</w:t>
      </w:r>
    </w:p>
    <w:p w:rsidR="00FD7081" w:rsidRPr="00A00AFA" w:rsidRDefault="00A00AFA" w:rsidP="00FD7081">
      <w:pPr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  <w:szCs w:val="24"/>
        </w:rPr>
        <w:t>Choose an indicator for the lab ______________</w:t>
      </w:r>
    </w:p>
    <w:p w:rsidR="00A00AFA" w:rsidRPr="000C59E2" w:rsidRDefault="00A00AFA" w:rsidP="00FD7081">
      <w:pPr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  <w:szCs w:val="24"/>
        </w:rPr>
        <w:t>Predict the color before and after the equivalence point. ______________ and _________________</w:t>
      </w:r>
    </w:p>
    <w:p w:rsidR="00FD7081" w:rsidRPr="000C59E2" w:rsidRDefault="00FD7081" w:rsidP="00FD7081">
      <w:pPr>
        <w:rPr>
          <w:rFonts w:ascii="Comic Sans MS" w:hAnsi="Comic Sans MS"/>
        </w:rPr>
      </w:pPr>
    </w:p>
    <w:p w:rsidR="00A475B3" w:rsidRDefault="00A475B3">
      <w:pPr>
        <w:rPr>
          <w:rFonts w:ascii="Comic Sans MS" w:hAnsi="Comic Sans MS"/>
        </w:rPr>
      </w:pPr>
    </w:p>
    <w:p w:rsidR="00A00AFA" w:rsidRPr="000C59E2" w:rsidRDefault="00A00AF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Part A: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>Using correct procedure, make 100 mL of the basic solution.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 xml:space="preserve">Using correct rinsing procedure, pipette 10 mL </w:t>
      </w:r>
      <w:r w:rsidR="00FD7081" w:rsidRPr="000C59E2">
        <w:rPr>
          <w:rFonts w:ascii="Comic Sans MS" w:hAnsi="Comic Sans MS"/>
        </w:rPr>
        <w:t xml:space="preserve">the </w:t>
      </w:r>
      <w:r w:rsidR="00FD7081" w:rsidRPr="00794349">
        <w:rPr>
          <w:rFonts w:ascii="Comic Sans MS" w:hAnsi="Comic Sans MS"/>
          <w:u w:val="single"/>
        </w:rPr>
        <w:t>unknown acid</w:t>
      </w:r>
      <w:r w:rsidR="00FD7081" w:rsidRPr="000C59E2">
        <w:rPr>
          <w:rFonts w:ascii="Comic Sans MS" w:hAnsi="Comic Sans MS"/>
        </w:rPr>
        <w:t xml:space="preserve"> into the flask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>Add the appropriate indicator.  Record the color</w:t>
      </w:r>
      <w:r w:rsidR="006C23F7" w:rsidRPr="000C59E2">
        <w:rPr>
          <w:rFonts w:ascii="Comic Sans MS" w:hAnsi="Comic Sans MS"/>
        </w:rPr>
        <w:t xml:space="preserve"> _______________________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 xml:space="preserve">Rinse and fill the burette with the </w:t>
      </w:r>
      <w:r w:rsidR="005F5129">
        <w:rPr>
          <w:rFonts w:ascii="Comic Sans MS" w:hAnsi="Comic Sans MS"/>
        </w:rPr>
        <w:t>base.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 xml:space="preserve">Slowly titrate the </w:t>
      </w:r>
      <w:r w:rsidR="00FD7081" w:rsidRPr="000C59E2">
        <w:rPr>
          <w:rFonts w:ascii="Comic Sans MS" w:hAnsi="Comic Sans MS"/>
        </w:rPr>
        <w:t>a</w:t>
      </w:r>
      <w:r w:rsidRPr="000C59E2">
        <w:rPr>
          <w:rFonts w:ascii="Comic Sans MS" w:hAnsi="Comic Sans MS"/>
        </w:rPr>
        <w:t>c</w:t>
      </w:r>
      <w:r w:rsidR="00FD7081" w:rsidRPr="000C59E2">
        <w:rPr>
          <w:rFonts w:ascii="Comic Sans MS" w:hAnsi="Comic Sans MS"/>
        </w:rPr>
        <w:t>id</w:t>
      </w:r>
      <w:r w:rsidRPr="000C59E2">
        <w:rPr>
          <w:rFonts w:ascii="Comic Sans MS" w:hAnsi="Comic Sans MS"/>
        </w:rPr>
        <w:t xml:space="preserve"> solution until the end point is reached.  Record the color.</w:t>
      </w:r>
      <w:r w:rsidR="006C23F7" w:rsidRPr="000C59E2">
        <w:rPr>
          <w:rFonts w:ascii="Comic Sans MS" w:hAnsi="Comic Sans MS"/>
        </w:rPr>
        <w:t xml:space="preserve"> ____________________</w:t>
      </w:r>
    </w:p>
    <w:p w:rsidR="00A475B3" w:rsidRPr="000C59E2" w:rsidRDefault="00A475B3">
      <w:pPr>
        <w:numPr>
          <w:ilvl w:val="0"/>
          <w:numId w:val="3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>Keep this sample as a reference point and repeat the steps again.</w:t>
      </w:r>
    </w:p>
    <w:p w:rsidR="00A475B3" w:rsidRDefault="00A00AFA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Do successive trials until you have three values that are concurrent.</w:t>
      </w:r>
    </w:p>
    <w:p w:rsidR="00A00AFA" w:rsidRDefault="00A00AFA" w:rsidP="00A00AFA">
      <w:pPr>
        <w:rPr>
          <w:rFonts w:ascii="Comic Sans MS" w:hAnsi="Comic Sans MS"/>
        </w:rPr>
      </w:pPr>
    </w:p>
    <w:p w:rsidR="00A00AFA" w:rsidRDefault="00A00AFA" w:rsidP="00A00AFA">
      <w:pPr>
        <w:rPr>
          <w:rFonts w:ascii="Comic Sans MS" w:hAnsi="Comic Sans MS"/>
        </w:rPr>
      </w:pPr>
      <w:r>
        <w:rPr>
          <w:rFonts w:ascii="Comic Sans MS" w:hAnsi="Comic Sans MS"/>
        </w:rPr>
        <w:t>Part B: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Now that you have established the volume of base that is required to reach the end point, you will use the universal indicator to gather information for a titration curve. 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Begin with the same 10 mL of acid. Add three drops of universal indicator. Record the colour and the corresponding pH value.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Now slowly add the base to the acid. Stop every 2 mL and record a colour and the corresponding pH value.  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00AFA">
        <w:rPr>
          <w:rFonts w:ascii="Comic Sans MS" w:hAnsi="Comic Sans MS"/>
          <w:b/>
          <w:u w:val="single"/>
        </w:rPr>
        <w:t>When you are nearing the end point volume,</w:t>
      </w:r>
      <w:r>
        <w:rPr>
          <w:rFonts w:ascii="Comic Sans MS" w:hAnsi="Comic Sans MS"/>
        </w:rPr>
        <w:t xml:space="preserve"> stop every 0.50 mL …. Record colours and corresponding pH values</w:t>
      </w:r>
    </w:p>
    <w:p w:rsid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Continue with the addition of 0.50 mL until you are at least 4 mL past the end point volume.</w:t>
      </w:r>
    </w:p>
    <w:p w:rsidR="00A00AFA" w:rsidRPr="00A00AFA" w:rsidRDefault="00A00AFA" w:rsidP="00A00A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Then add 2 mL amounts until you have double the end point volume.</w:t>
      </w:r>
    </w:p>
    <w:p w:rsidR="00A475B3" w:rsidRPr="000C59E2" w:rsidRDefault="00A475B3">
      <w:pPr>
        <w:rPr>
          <w:rFonts w:ascii="Comic Sans MS" w:hAnsi="Comic Sans MS"/>
        </w:rPr>
      </w:pPr>
    </w:p>
    <w:p w:rsidR="00A475B3" w:rsidRDefault="00A475B3">
      <w:pPr>
        <w:rPr>
          <w:rFonts w:ascii="Comic Sans MS" w:hAnsi="Comic Sans MS"/>
        </w:rPr>
      </w:pPr>
      <w:r w:rsidRPr="000C59E2">
        <w:rPr>
          <w:rFonts w:ascii="Comic Sans MS" w:hAnsi="Comic Sans MS"/>
        </w:rPr>
        <w:t>Observations:</w:t>
      </w:r>
    </w:p>
    <w:p w:rsidR="00A00AFA" w:rsidRDefault="00A00AFA">
      <w:pPr>
        <w:rPr>
          <w:rFonts w:ascii="Comic Sans MS" w:hAnsi="Comic Sans MS"/>
        </w:rPr>
      </w:pPr>
      <w:r>
        <w:rPr>
          <w:rFonts w:ascii="Comic Sans MS" w:hAnsi="Comic Sans MS"/>
        </w:rPr>
        <w:t>Part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A00AFA" w:rsidTr="00A00AFA"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Trial </w:t>
            </w:r>
          </w:p>
        </w:tc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Volume of acid</w:t>
            </w:r>
          </w:p>
        </w:tc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Initial colour</w:t>
            </w:r>
          </w:p>
        </w:tc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Volume of base</w:t>
            </w:r>
          </w:p>
        </w:tc>
        <w:tc>
          <w:tcPr>
            <w:tcW w:w="1772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End point colour</w:t>
            </w:r>
          </w:p>
        </w:tc>
      </w:tr>
      <w:tr w:rsidR="00A00AFA" w:rsidTr="00A00AFA"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</w:tr>
      <w:tr w:rsidR="00A00AFA" w:rsidTr="00A00AFA"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</w:tr>
      <w:tr w:rsidR="00A00AFA" w:rsidTr="00A00AFA">
        <w:tc>
          <w:tcPr>
            <w:tcW w:w="1771" w:type="dxa"/>
          </w:tcPr>
          <w:p w:rsidR="00A00AFA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A00AFA" w:rsidRDefault="00A00AFA">
            <w:pPr>
              <w:rPr>
                <w:rFonts w:ascii="Comic Sans MS" w:hAnsi="Comic Sans MS"/>
              </w:rPr>
            </w:pPr>
          </w:p>
        </w:tc>
      </w:tr>
      <w:tr w:rsidR="00817AAD" w:rsidTr="00A00AFA"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</w:tr>
      <w:tr w:rsidR="00817AAD" w:rsidTr="00A00AFA"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1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17AAD" w:rsidRDefault="00817AAD">
            <w:pPr>
              <w:rPr>
                <w:rFonts w:ascii="Comic Sans MS" w:hAnsi="Comic Sans MS"/>
              </w:rPr>
            </w:pPr>
          </w:p>
        </w:tc>
      </w:tr>
    </w:tbl>
    <w:p w:rsidR="00A00AFA" w:rsidRDefault="00A00AFA">
      <w:pPr>
        <w:rPr>
          <w:rFonts w:ascii="Comic Sans MS" w:hAnsi="Comic Sans MS"/>
        </w:rPr>
      </w:pPr>
    </w:p>
    <w:p w:rsidR="00817AAD" w:rsidRDefault="00817AA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817AAD" w:rsidRDefault="00817AAD">
      <w:pPr>
        <w:rPr>
          <w:rFonts w:ascii="Comic Sans MS" w:hAnsi="Comic Sans MS"/>
        </w:rPr>
      </w:pPr>
    </w:p>
    <w:p w:rsidR="00817AAD" w:rsidRDefault="00817AAD" w:rsidP="00817AA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Part 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Universal Indicator and 10 mL of acid</w:t>
      </w:r>
    </w:p>
    <w:p w:rsidR="00817AAD" w:rsidRDefault="00817AAD" w:rsidP="00817AAD">
      <w:pPr>
        <w:rPr>
          <w:rFonts w:ascii="Comic Sans MS" w:hAnsi="Comic Sans MS"/>
        </w:rPr>
      </w:pPr>
    </w:p>
    <w:p w:rsidR="00817AAD" w:rsidRDefault="00817AAD" w:rsidP="00817AAD">
      <w:pPr>
        <w:rPr>
          <w:rFonts w:ascii="Comic Sans MS" w:hAnsi="Comic Sans MS"/>
        </w:rPr>
        <w:sectPr w:rsidR="00817AAD">
          <w:footerReference w:type="default" r:id="rId11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800"/>
        <w:gridCol w:w="720"/>
      </w:tblGrid>
      <w:tr w:rsidR="00817AAD" w:rsidTr="00817AAD">
        <w:tc>
          <w:tcPr>
            <w:tcW w:w="1278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Volume of Base (mL)</w:t>
            </w: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 of universal indicator</w:t>
            </w: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</w:t>
            </w: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33011F" w:rsidTr="00817AAD">
        <w:tc>
          <w:tcPr>
            <w:tcW w:w="1278" w:type="dxa"/>
          </w:tcPr>
          <w:p w:rsidR="0033011F" w:rsidRDefault="0033011F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EB5E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Volume of Base (mL)</w:t>
            </w:r>
          </w:p>
        </w:tc>
        <w:tc>
          <w:tcPr>
            <w:tcW w:w="1800" w:type="dxa"/>
          </w:tcPr>
          <w:p w:rsidR="00817AAD" w:rsidRDefault="00817AAD" w:rsidP="00EB5E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 of universal indicator</w:t>
            </w:r>
          </w:p>
        </w:tc>
        <w:tc>
          <w:tcPr>
            <w:tcW w:w="720" w:type="dxa"/>
          </w:tcPr>
          <w:p w:rsidR="00817AAD" w:rsidRDefault="00817AAD" w:rsidP="00EB5E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</w:t>
            </w: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33011F" w:rsidTr="00817AAD">
        <w:tc>
          <w:tcPr>
            <w:tcW w:w="1278" w:type="dxa"/>
          </w:tcPr>
          <w:p w:rsidR="0033011F" w:rsidRDefault="0033011F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</w:tr>
      <w:tr w:rsidR="00817AAD" w:rsidTr="00817AAD">
        <w:tc>
          <w:tcPr>
            <w:tcW w:w="1278" w:type="dxa"/>
          </w:tcPr>
          <w:p w:rsidR="00817AAD" w:rsidRDefault="00817AAD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817AAD" w:rsidRDefault="00817AAD" w:rsidP="00817AAD">
            <w:pPr>
              <w:rPr>
                <w:rFonts w:ascii="Comic Sans MS" w:hAnsi="Comic Sans MS"/>
              </w:rPr>
            </w:pPr>
          </w:p>
        </w:tc>
      </w:tr>
      <w:tr w:rsidR="0033011F" w:rsidTr="00817AAD">
        <w:tc>
          <w:tcPr>
            <w:tcW w:w="1278" w:type="dxa"/>
          </w:tcPr>
          <w:p w:rsidR="0033011F" w:rsidRDefault="0033011F" w:rsidP="00817A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33011F" w:rsidRDefault="0033011F" w:rsidP="00817AAD">
            <w:pPr>
              <w:rPr>
                <w:rFonts w:ascii="Comic Sans MS" w:hAnsi="Comic Sans MS"/>
              </w:rPr>
            </w:pPr>
          </w:p>
        </w:tc>
      </w:tr>
    </w:tbl>
    <w:p w:rsidR="00817AAD" w:rsidRDefault="00817AAD" w:rsidP="00817AAD">
      <w:pPr>
        <w:rPr>
          <w:rFonts w:ascii="Comic Sans MS" w:hAnsi="Comic Sans MS"/>
        </w:rPr>
        <w:sectPr w:rsidR="00817AAD" w:rsidSect="00817AAD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A475B3" w:rsidRPr="000C59E2" w:rsidRDefault="006C23F7" w:rsidP="00817AAD">
      <w:pPr>
        <w:rPr>
          <w:rFonts w:ascii="Comic Sans MS" w:hAnsi="Comic Sans MS"/>
        </w:rPr>
      </w:pPr>
      <w:r w:rsidRPr="000C59E2">
        <w:rPr>
          <w:rFonts w:ascii="Comic Sans MS" w:hAnsi="Comic Sans MS"/>
        </w:rPr>
        <w:lastRenderedPageBreak/>
        <w:t xml:space="preserve"> </w:t>
      </w:r>
      <w:r w:rsidR="00A475B3" w:rsidRPr="000C59E2">
        <w:rPr>
          <w:rFonts w:ascii="Comic Sans MS" w:hAnsi="Comic Sans MS"/>
        </w:rPr>
        <w:t xml:space="preserve">  </w:t>
      </w:r>
    </w:p>
    <w:p w:rsidR="00A475B3" w:rsidRPr="000C59E2" w:rsidRDefault="00A475B3">
      <w:pPr>
        <w:rPr>
          <w:rFonts w:ascii="Comic Sans MS" w:hAnsi="Comic Sans MS"/>
        </w:rPr>
      </w:pPr>
    </w:p>
    <w:p w:rsidR="00A475B3" w:rsidRPr="000C59E2" w:rsidRDefault="00A475B3">
      <w:pPr>
        <w:rPr>
          <w:rFonts w:ascii="Comic Sans MS" w:hAnsi="Comic Sans MS"/>
        </w:rPr>
      </w:pPr>
      <w:r w:rsidRPr="000C59E2">
        <w:rPr>
          <w:rFonts w:ascii="Comic Sans MS" w:hAnsi="Comic Sans MS"/>
        </w:rPr>
        <w:t>Analysis:</w:t>
      </w:r>
    </w:p>
    <w:p w:rsidR="00A475B3" w:rsidRPr="000C59E2" w:rsidRDefault="00A475B3">
      <w:pPr>
        <w:numPr>
          <w:ilvl w:val="0"/>
          <w:numId w:val="5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>Use the information gathered in the lab to calculate the concentration of the acid.</w:t>
      </w:r>
    </w:p>
    <w:p w:rsidR="00A475B3" w:rsidRDefault="00A475B3">
      <w:pPr>
        <w:numPr>
          <w:ilvl w:val="0"/>
          <w:numId w:val="5"/>
        </w:numPr>
        <w:rPr>
          <w:rFonts w:ascii="Comic Sans MS" w:hAnsi="Comic Sans MS"/>
        </w:rPr>
      </w:pPr>
      <w:r w:rsidRPr="000C59E2">
        <w:rPr>
          <w:rFonts w:ascii="Comic Sans MS" w:hAnsi="Comic Sans MS"/>
        </w:rPr>
        <w:t xml:space="preserve">Using the concentration of the acid, calculate the pH of the acid.  Compare this to the pH measured using </w:t>
      </w:r>
      <w:r w:rsidR="0033011F">
        <w:rPr>
          <w:rFonts w:ascii="Comic Sans MS" w:hAnsi="Comic Sans MS"/>
        </w:rPr>
        <w:t>universal indicator</w:t>
      </w:r>
      <w:r w:rsidRPr="000C59E2">
        <w:rPr>
          <w:rFonts w:ascii="Comic Sans MS" w:hAnsi="Comic Sans MS"/>
        </w:rPr>
        <w:t xml:space="preserve">.  Account for any similarities or differences in the two values. </w:t>
      </w:r>
    </w:p>
    <w:p w:rsidR="0033011F" w:rsidRPr="000C59E2" w:rsidRDefault="0033011F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Plot the pH versus volume of base information found in part B. Be sure to correctly label the titration curve. </w:t>
      </w:r>
    </w:p>
    <w:p w:rsidR="00A475B3" w:rsidRPr="000C59E2" w:rsidRDefault="00A475B3">
      <w:pPr>
        <w:rPr>
          <w:rFonts w:ascii="Comic Sans MS" w:hAnsi="Comic Sans MS"/>
        </w:rPr>
      </w:pPr>
    </w:p>
    <w:p w:rsidR="00A475B3" w:rsidRPr="000C59E2" w:rsidRDefault="00A475B3">
      <w:pPr>
        <w:rPr>
          <w:rFonts w:ascii="Comic Sans MS" w:hAnsi="Comic Sans MS"/>
        </w:rPr>
      </w:pPr>
    </w:p>
    <w:sectPr w:rsidR="00A475B3" w:rsidRPr="000C59E2" w:rsidSect="00817AA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AE" w:rsidRDefault="00B803AE" w:rsidP="0033011F">
      <w:r>
        <w:separator/>
      </w:r>
    </w:p>
  </w:endnote>
  <w:endnote w:type="continuationSeparator" w:id="0">
    <w:p w:rsidR="00B803AE" w:rsidRDefault="00B803AE" w:rsidP="0033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970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3011F" w:rsidRDefault="0033011F">
            <w:pPr>
              <w:pStyle w:val="Footer"/>
            </w:pPr>
            <w:r>
              <w:t>Chemistry 20: Acid Base Titration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96044B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96044B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33011F" w:rsidRDefault="00330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AE" w:rsidRDefault="00B803AE" w:rsidP="0033011F">
      <w:r>
        <w:separator/>
      </w:r>
    </w:p>
  </w:footnote>
  <w:footnote w:type="continuationSeparator" w:id="0">
    <w:p w:rsidR="00B803AE" w:rsidRDefault="00B803AE" w:rsidP="0033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4FC"/>
    <w:multiLevelType w:val="hybridMultilevel"/>
    <w:tmpl w:val="D3C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6FBC"/>
    <w:multiLevelType w:val="hybridMultilevel"/>
    <w:tmpl w:val="931E5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95EDC"/>
    <w:multiLevelType w:val="hybridMultilevel"/>
    <w:tmpl w:val="182EF5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E5A69"/>
    <w:multiLevelType w:val="singleLevel"/>
    <w:tmpl w:val="666E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8D45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FB6F2B"/>
    <w:multiLevelType w:val="hybridMultilevel"/>
    <w:tmpl w:val="35DA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240C"/>
    <w:multiLevelType w:val="singleLevel"/>
    <w:tmpl w:val="484E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D0D11C4"/>
    <w:multiLevelType w:val="singleLevel"/>
    <w:tmpl w:val="7B72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20B1011"/>
    <w:multiLevelType w:val="singleLevel"/>
    <w:tmpl w:val="0E80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81"/>
    <w:rsid w:val="000C59E2"/>
    <w:rsid w:val="001265A9"/>
    <w:rsid w:val="0033011F"/>
    <w:rsid w:val="005F5129"/>
    <w:rsid w:val="00602513"/>
    <w:rsid w:val="006C23F7"/>
    <w:rsid w:val="00794349"/>
    <w:rsid w:val="007D7C2C"/>
    <w:rsid w:val="00817AAD"/>
    <w:rsid w:val="00870BEC"/>
    <w:rsid w:val="0096044B"/>
    <w:rsid w:val="00A00AFA"/>
    <w:rsid w:val="00A475B3"/>
    <w:rsid w:val="00B803AE"/>
    <w:rsid w:val="00C050D1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ListParagraph">
    <w:name w:val="List Paragraph"/>
    <w:basedOn w:val="Normal"/>
    <w:uiPriority w:val="34"/>
    <w:qFormat/>
    <w:rsid w:val="00A00AFA"/>
    <w:pPr>
      <w:ind w:left="720"/>
      <w:contextualSpacing/>
    </w:pPr>
  </w:style>
  <w:style w:type="table" w:styleId="TableGrid">
    <w:name w:val="Table Grid"/>
    <w:basedOn w:val="TableNormal"/>
    <w:uiPriority w:val="59"/>
    <w:rsid w:val="00A00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0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1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0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ListParagraph">
    <w:name w:val="List Paragraph"/>
    <w:basedOn w:val="Normal"/>
    <w:uiPriority w:val="34"/>
    <w:qFormat/>
    <w:rsid w:val="00A00AFA"/>
    <w:pPr>
      <w:ind w:left="720"/>
      <w:contextualSpacing/>
    </w:pPr>
  </w:style>
  <w:style w:type="table" w:styleId="TableGrid">
    <w:name w:val="Table Grid"/>
    <w:basedOn w:val="TableNormal"/>
    <w:uiPriority w:val="59"/>
    <w:rsid w:val="00A00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0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1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0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 Acid, Strong Base Titration Lab</vt:lpstr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 Acid, Strong Base Titration Lab</dc:title>
  <dc:creator>dennis Jaffray</dc:creator>
  <cp:lastModifiedBy>CARC-Consultant</cp:lastModifiedBy>
  <cp:revision>2</cp:revision>
  <dcterms:created xsi:type="dcterms:W3CDTF">2012-03-28T16:37:00Z</dcterms:created>
  <dcterms:modified xsi:type="dcterms:W3CDTF">2012-03-28T16:37:00Z</dcterms:modified>
</cp:coreProperties>
</file>