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F5" w:rsidRDefault="005B1BF5" w:rsidP="00B16269">
      <w:pPr>
        <w:spacing w:after="0" w:line="240" w:lineRule="auto"/>
        <w:contextualSpacing/>
        <w:jc w:val="center"/>
        <w:rPr>
          <w:rFonts w:ascii="Tahoma" w:hAnsi="Tahoma" w:cs="Tahoma"/>
          <w:b/>
          <w:sz w:val="32"/>
          <w:szCs w:val="32"/>
          <w:u w:val="single"/>
        </w:rPr>
      </w:pPr>
      <w:r>
        <w:rPr>
          <w:rFonts w:ascii="Tahoma" w:hAnsi="Tahoma" w:cs="Tahoma"/>
          <w:b/>
          <w:sz w:val="32"/>
          <w:szCs w:val="32"/>
          <w:u w:val="single"/>
        </w:rPr>
        <w:t>Carolina’s Gift</w:t>
      </w:r>
    </w:p>
    <w:p w:rsidR="00B16269" w:rsidRPr="00B16269" w:rsidRDefault="00B16269" w:rsidP="00B16269">
      <w:pPr>
        <w:spacing w:after="0" w:line="240" w:lineRule="auto"/>
        <w:contextualSpacing/>
        <w:jc w:val="center"/>
        <w:rPr>
          <w:rFonts w:ascii="Tahoma" w:hAnsi="Tahoma" w:cs="Tahoma"/>
          <w:b/>
          <w:sz w:val="32"/>
          <w:szCs w:val="32"/>
          <w:u w:val="single"/>
        </w:rPr>
      </w:pPr>
      <w:r w:rsidRPr="00B16269">
        <w:rPr>
          <w:rFonts w:ascii="Tahoma" w:hAnsi="Tahoma" w:cs="Tahoma"/>
          <w:b/>
          <w:sz w:val="32"/>
          <w:szCs w:val="32"/>
          <w:u w:val="single"/>
        </w:rPr>
        <w:t xml:space="preserve">Understanding </w:t>
      </w:r>
      <w:proofErr w:type="gramStart"/>
      <w:r w:rsidRPr="00B16269">
        <w:rPr>
          <w:rFonts w:ascii="Tahoma" w:hAnsi="Tahoma" w:cs="Tahoma"/>
          <w:b/>
          <w:sz w:val="32"/>
          <w:szCs w:val="32"/>
          <w:u w:val="single"/>
        </w:rPr>
        <w:t>By</w:t>
      </w:r>
      <w:proofErr w:type="gramEnd"/>
      <w:r w:rsidRPr="00B16269">
        <w:rPr>
          <w:rFonts w:ascii="Tahoma" w:hAnsi="Tahoma" w:cs="Tahoma"/>
          <w:b/>
          <w:sz w:val="32"/>
          <w:szCs w:val="32"/>
          <w:u w:val="single"/>
        </w:rPr>
        <w:t xml:space="preserve"> Design Template</w:t>
      </w:r>
    </w:p>
    <w:p w:rsidR="00B16269" w:rsidRPr="00B16269" w:rsidRDefault="00B16269" w:rsidP="00B16269">
      <w:pPr>
        <w:spacing w:after="0" w:line="240" w:lineRule="auto"/>
        <w:contextualSpacing/>
        <w:jc w:val="center"/>
        <w:rPr>
          <w:rFonts w:ascii="Tahoma" w:hAnsi="Tahoma" w:cs="Tahoma"/>
          <w:b/>
          <w:sz w:val="32"/>
          <w:szCs w:val="32"/>
          <w:u w:val="single"/>
        </w:rPr>
      </w:pPr>
      <w:r w:rsidRPr="00B16269">
        <w:rPr>
          <w:rFonts w:ascii="Tahoma" w:hAnsi="Tahoma" w:cs="Tahoma"/>
          <w:b/>
          <w:sz w:val="32"/>
          <w:szCs w:val="32"/>
          <w:u w:val="single"/>
        </w:rPr>
        <w:t>CARC Social Studies</w:t>
      </w:r>
    </w:p>
    <w:p w:rsidR="00B16269" w:rsidRPr="00B16269" w:rsidRDefault="00B16269" w:rsidP="00B16269">
      <w:pPr>
        <w:spacing w:after="0" w:line="240" w:lineRule="auto"/>
        <w:contextualSpacing/>
        <w:rPr>
          <w:rFonts w:ascii="Tahoma" w:hAnsi="Tahoma" w:cs="Tahoma"/>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40"/>
        <w:gridCol w:w="1824"/>
        <w:gridCol w:w="3414"/>
        <w:gridCol w:w="1218"/>
        <w:gridCol w:w="4632"/>
      </w:tblGrid>
      <w:tr w:rsidR="00B16269" w:rsidRPr="00B16269" w:rsidTr="008E724D">
        <w:tc>
          <w:tcPr>
            <w:tcW w:w="2808" w:type="dxa"/>
            <w:gridSpan w:val="2"/>
            <w:shd w:val="clear" w:color="auto" w:fill="E0E0E0"/>
            <w:vAlign w:val="center"/>
          </w:tcPr>
          <w:p w:rsidR="00B16269" w:rsidRPr="00B16269" w:rsidRDefault="00B16269" w:rsidP="008E724D">
            <w:pPr>
              <w:spacing w:after="0" w:line="240" w:lineRule="auto"/>
              <w:contextualSpacing/>
              <w:jc w:val="center"/>
              <w:rPr>
                <w:rFonts w:ascii="Tahoma" w:hAnsi="Tahoma" w:cs="Tahoma"/>
                <w:b/>
                <w:sz w:val="24"/>
                <w:szCs w:val="24"/>
              </w:rPr>
            </w:pPr>
            <w:r w:rsidRPr="00B16269">
              <w:rPr>
                <w:rFonts w:ascii="Tahoma" w:hAnsi="Tahoma" w:cs="Tahoma"/>
                <w:b/>
                <w:sz w:val="24"/>
                <w:szCs w:val="24"/>
              </w:rPr>
              <w:t>Grade Level</w:t>
            </w:r>
          </w:p>
        </w:tc>
        <w:tc>
          <w:tcPr>
            <w:tcW w:w="1824" w:type="dxa"/>
            <w:vAlign w:val="center"/>
          </w:tcPr>
          <w:p w:rsidR="00B16269" w:rsidRPr="00B16269" w:rsidRDefault="007B6368" w:rsidP="008E724D">
            <w:pPr>
              <w:spacing w:after="0" w:line="240" w:lineRule="auto"/>
              <w:contextualSpacing/>
              <w:jc w:val="center"/>
              <w:rPr>
                <w:rFonts w:ascii="Tahoma" w:hAnsi="Tahoma" w:cs="Tahoma"/>
                <w:sz w:val="24"/>
                <w:szCs w:val="24"/>
              </w:rPr>
            </w:pPr>
            <w:r>
              <w:rPr>
                <w:rFonts w:ascii="Tahoma" w:hAnsi="Tahoma" w:cs="Tahoma"/>
                <w:sz w:val="24"/>
                <w:szCs w:val="24"/>
              </w:rPr>
              <w:t>3</w:t>
            </w:r>
          </w:p>
        </w:tc>
        <w:tc>
          <w:tcPr>
            <w:tcW w:w="3414" w:type="dxa"/>
            <w:shd w:val="clear" w:color="auto" w:fill="E0E0E0"/>
            <w:vAlign w:val="center"/>
          </w:tcPr>
          <w:p w:rsidR="007B6368" w:rsidRPr="00B16269" w:rsidRDefault="00B16269" w:rsidP="008E724D">
            <w:pPr>
              <w:spacing w:after="0" w:line="240" w:lineRule="auto"/>
              <w:contextualSpacing/>
              <w:jc w:val="center"/>
              <w:rPr>
                <w:rFonts w:ascii="Tahoma" w:hAnsi="Tahoma" w:cs="Tahoma"/>
                <w:b/>
                <w:sz w:val="24"/>
                <w:szCs w:val="24"/>
              </w:rPr>
            </w:pPr>
            <w:r w:rsidRPr="00B16269">
              <w:rPr>
                <w:rFonts w:ascii="Tahoma" w:hAnsi="Tahoma" w:cs="Tahoma"/>
                <w:b/>
                <w:sz w:val="24"/>
                <w:szCs w:val="24"/>
              </w:rPr>
              <w:t>General Outcome</w:t>
            </w:r>
          </w:p>
          <w:p w:rsidR="00B16269" w:rsidRPr="00B16269" w:rsidRDefault="00B16269" w:rsidP="008E724D">
            <w:pPr>
              <w:spacing w:after="0" w:line="240" w:lineRule="auto"/>
              <w:contextualSpacing/>
              <w:jc w:val="center"/>
              <w:rPr>
                <w:rFonts w:ascii="Tahoma" w:hAnsi="Tahoma" w:cs="Tahoma"/>
                <w:b/>
                <w:sz w:val="24"/>
                <w:szCs w:val="24"/>
              </w:rPr>
            </w:pPr>
          </w:p>
        </w:tc>
        <w:tc>
          <w:tcPr>
            <w:tcW w:w="5850" w:type="dxa"/>
            <w:gridSpan w:val="2"/>
          </w:tcPr>
          <w:p w:rsidR="00B16269" w:rsidRPr="00B16269" w:rsidRDefault="007B6368" w:rsidP="00B16269">
            <w:pPr>
              <w:spacing w:after="0" w:line="240" w:lineRule="auto"/>
              <w:contextualSpacing/>
              <w:rPr>
                <w:rFonts w:ascii="Tahoma" w:hAnsi="Tahoma" w:cs="Tahoma"/>
                <w:sz w:val="24"/>
                <w:szCs w:val="24"/>
              </w:rPr>
            </w:pPr>
            <w:r>
              <w:rPr>
                <w:rFonts w:ascii="Tahoma" w:hAnsi="Tahoma" w:cs="Tahoma"/>
                <w:sz w:val="24"/>
                <w:szCs w:val="24"/>
              </w:rPr>
              <w:t xml:space="preserve">3.1 </w:t>
            </w:r>
            <w:r w:rsidR="002E6141">
              <w:rPr>
                <w:rFonts w:ascii="Tahoma" w:hAnsi="Tahoma" w:cs="Tahoma"/>
                <w:sz w:val="24"/>
                <w:szCs w:val="24"/>
              </w:rPr>
              <w:t>Students</w:t>
            </w:r>
            <w:r>
              <w:rPr>
                <w:rFonts w:ascii="Tahoma" w:hAnsi="Tahoma" w:cs="Tahoma"/>
                <w:sz w:val="24"/>
                <w:szCs w:val="24"/>
              </w:rPr>
              <w:t xml:space="preserve"> will demonstrate an understanding and </w:t>
            </w:r>
            <w:r w:rsidR="002E6141">
              <w:rPr>
                <w:rFonts w:ascii="Tahoma" w:hAnsi="Tahoma" w:cs="Tahoma"/>
                <w:sz w:val="24"/>
                <w:szCs w:val="24"/>
              </w:rPr>
              <w:t>appreciation</w:t>
            </w:r>
            <w:r>
              <w:rPr>
                <w:rFonts w:ascii="Tahoma" w:hAnsi="Tahoma" w:cs="Tahoma"/>
                <w:sz w:val="24"/>
                <w:szCs w:val="24"/>
              </w:rPr>
              <w:t xml:space="preserve"> of how geographic, social, cultural and linguistic factors affect quality of life in communities in India, Tunisia, Ukraine and Peru.</w:t>
            </w:r>
          </w:p>
          <w:p w:rsidR="00B16269" w:rsidRPr="00B16269" w:rsidRDefault="00B16269" w:rsidP="00B16269">
            <w:pPr>
              <w:spacing w:after="0" w:line="240" w:lineRule="auto"/>
              <w:contextualSpacing/>
              <w:rPr>
                <w:rFonts w:ascii="Tahoma" w:hAnsi="Tahoma" w:cs="Tahoma"/>
                <w:sz w:val="24"/>
                <w:szCs w:val="24"/>
              </w:rPr>
            </w:pPr>
          </w:p>
        </w:tc>
      </w:tr>
      <w:tr w:rsidR="00B16269" w:rsidRPr="00B16269" w:rsidTr="005B1BF5">
        <w:tc>
          <w:tcPr>
            <w:tcW w:w="2808" w:type="dxa"/>
            <w:gridSpan w:val="2"/>
            <w:shd w:val="clear" w:color="auto" w:fill="E0E0E0"/>
            <w:vAlign w:val="center"/>
          </w:tcPr>
          <w:p w:rsidR="00B16269" w:rsidRPr="00B16269" w:rsidRDefault="00B16269" w:rsidP="008E724D">
            <w:pPr>
              <w:spacing w:after="0" w:line="240" w:lineRule="auto"/>
              <w:contextualSpacing/>
              <w:jc w:val="center"/>
              <w:rPr>
                <w:rFonts w:ascii="Tahoma" w:hAnsi="Tahoma" w:cs="Tahoma"/>
                <w:b/>
                <w:sz w:val="24"/>
                <w:szCs w:val="24"/>
              </w:rPr>
            </w:pPr>
            <w:r w:rsidRPr="00B16269">
              <w:rPr>
                <w:rFonts w:ascii="Tahoma" w:hAnsi="Tahoma" w:cs="Tahoma"/>
                <w:b/>
                <w:sz w:val="24"/>
                <w:szCs w:val="24"/>
              </w:rPr>
              <w:t>Time Frame</w:t>
            </w:r>
          </w:p>
        </w:tc>
        <w:tc>
          <w:tcPr>
            <w:tcW w:w="1824" w:type="dxa"/>
            <w:vAlign w:val="center"/>
          </w:tcPr>
          <w:p w:rsidR="00B16269" w:rsidRPr="005B1BF5" w:rsidRDefault="005B1BF5" w:rsidP="005B1BF5">
            <w:pPr>
              <w:spacing w:after="0" w:line="240" w:lineRule="auto"/>
              <w:contextualSpacing/>
              <w:jc w:val="center"/>
              <w:rPr>
                <w:rFonts w:ascii="Tahoma" w:hAnsi="Tahoma" w:cs="Tahoma"/>
                <w:sz w:val="20"/>
                <w:szCs w:val="20"/>
              </w:rPr>
            </w:pPr>
            <w:r w:rsidRPr="005B1BF5">
              <w:rPr>
                <w:rFonts w:ascii="Tahoma" w:hAnsi="Tahoma" w:cs="Tahoma"/>
                <w:sz w:val="20"/>
                <w:szCs w:val="20"/>
              </w:rPr>
              <w:t>Class Dependent</w:t>
            </w:r>
          </w:p>
        </w:tc>
        <w:tc>
          <w:tcPr>
            <w:tcW w:w="3414" w:type="dxa"/>
            <w:shd w:val="clear" w:color="auto" w:fill="E0E0E0"/>
            <w:vAlign w:val="center"/>
          </w:tcPr>
          <w:p w:rsidR="00B16269" w:rsidRPr="00B16269" w:rsidRDefault="00B16269" w:rsidP="008E724D">
            <w:pPr>
              <w:spacing w:after="0" w:line="240" w:lineRule="auto"/>
              <w:contextualSpacing/>
              <w:jc w:val="center"/>
              <w:rPr>
                <w:rFonts w:ascii="Tahoma" w:hAnsi="Tahoma" w:cs="Tahoma"/>
                <w:b/>
                <w:sz w:val="24"/>
                <w:szCs w:val="24"/>
              </w:rPr>
            </w:pPr>
            <w:r w:rsidRPr="00B16269">
              <w:rPr>
                <w:rFonts w:ascii="Tahoma" w:hAnsi="Tahoma" w:cs="Tahoma"/>
                <w:b/>
                <w:sz w:val="24"/>
                <w:szCs w:val="24"/>
              </w:rPr>
              <w:t>Enduring Understanding</w:t>
            </w:r>
          </w:p>
          <w:p w:rsidR="00B16269" w:rsidRPr="00B16269" w:rsidRDefault="00B16269" w:rsidP="008E724D">
            <w:pPr>
              <w:spacing w:after="0" w:line="240" w:lineRule="auto"/>
              <w:contextualSpacing/>
              <w:jc w:val="center"/>
              <w:rPr>
                <w:rFonts w:ascii="Tahoma" w:hAnsi="Tahoma" w:cs="Tahoma"/>
                <w:b/>
                <w:sz w:val="24"/>
                <w:szCs w:val="24"/>
              </w:rPr>
            </w:pPr>
            <w:r w:rsidRPr="00B16269">
              <w:rPr>
                <w:rFonts w:ascii="Tahoma" w:hAnsi="Tahoma" w:cs="Tahoma"/>
                <w:b/>
                <w:sz w:val="24"/>
                <w:szCs w:val="24"/>
              </w:rPr>
              <w:t>(purpose of the lesson)</w:t>
            </w:r>
          </w:p>
        </w:tc>
        <w:tc>
          <w:tcPr>
            <w:tcW w:w="5850" w:type="dxa"/>
            <w:gridSpan w:val="2"/>
          </w:tcPr>
          <w:p w:rsidR="00B16269" w:rsidRPr="002E6141" w:rsidRDefault="002E6141" w:rsidP="00B16269">
            <w:pPr>
              <w:spacing w:after="0" w:line="240" w:lineRule="auto"/>
              <w:contextualSpacing/>
              <w:rPr>
                <w:rFonts w:ascii="Tahoma" w:hAnsi="Tahoma" w:cs="Tahoma"/>
                <w:sz w:val="20"/>
                <w:szCs w:val="20"/>
              </w:rPr>
            </w:pPr>
            <w:r>
              <w:rPr>
                <w:rFonts w:ascii="Tahoma" w:hAnsi="Tahoma" w:cs="Tahoma"/>
                <w:sz w:val="20"/>
                <w:szCs w:val="20"/>
              </w:rPr>
              <w:t>Through examination of the book Carolina’s Gift:</w:t>
            </w:r>
            <w:r w:rsidRPr="00B16269">
              <w:rPr>
                <w:rFonts w:ascii="Tahoma" w:hAnsi="Tahoma" w:cs="Tahoma"/>
                <w:sz w:val="20"/>
                <w:szCs w:val="20"/>
              </w:rPr>
              <w:t xml:space="preserve"> A Story of Peru</w:t>
            </w:r>
            <w:r w:rsidR="00BF2951">
              <w:rPr>
                <w:rFonts w:ascii="Tahoma" w:hAnsi="Tahoma" w:cs="Tahoma"/>
                <w:sz w:val="20"/>
                <w:szCs w:val="20"/>
              </w:rPr>
              <w:t>,</w:t>
            </w:r>
            <w:r w:rsidRPr="00B16269">
              <w:rPr>
                <w:rFonts w:ascii="Tahoma" w:hAnsi="Tahoma" w:cs="Tahoma"/>
                <w:sz w:val="20"/>
                <w:szCs w:val="20"/>
              </w:rPr>
              <w:t xml:space="preserve"> by </w:t>
            </w:r>
            <w:proofErr w:type="spellStart"/>
            <w:r w:rsidRPr="00B16269">
              <w:rPr>
                <w:rFonts w:ascii="Tahoma" w:hAnsi="Tahoma" w:cs="Tahoma"/>
                <w:sz w:val="20"/>
                <w:szCs w:val="20"/>
              </w:rPr>
              <w:t>Katacha</w:t>
            </w:r>
            <w:proofErr w:type="spellEnd"/>
            <w:r w:rsidRPr="00B16269">
              <w:rPr>
                <w:rFonts w:ascii="Tahoma" w:hAnsi="Tahoma" w:cs="Tahoma"/>
                <w:sz w:val="20"/>
                <w:szCs w:val="20"/>
              </w:rPr>
              <w:t xml:space="preserve"> Diaz</w:t>
            </w:r>
            <w:r>
              <w:rPr>
                <w:rFonts w:ascii="Tahoma" w:hAnsi="Tahoma" w:cs="Tahoma"/>
                <w:sz w:val="20"/>
                <w:szCs w:val="20"/>
              </w:rPr>
              <w:t xml:space="preserve">, students will utilize skills of historical thinking as well as explore cultural aspects of a community in the Peruvian Andes.  </w:t>
            </w:r>
          </w:p>
          <w:p w:rsidR="00B16269" w:rsidRPr="00B16269" w:rsidRDefault="00B16269" w:rsidP="00B16269">
            <w:pPr>
              <w:spacing w:after="0" w:line="240" w:lineRule="auto"/>
              <w:contextualSpacing/>
              <w:rPr>
                <w:rFonts w:ascii="Tahoma" w:hAnsi="Tahoma" w:cs="Tahoma"/>
                <w:sz w:val="24"/>
                <w:szCs w:val="24"/>
              </w:rPr>
            </w:pPr>
          </w:p>
        </w:tc>
      </w:tr>
      <w:tr w:rsidR="00B16269" w:rsidRPr="00B16269" w:rsidTr="0069715A">
        <w:tc>
          <w:tcPr>
            <w:tcW w:w="2808" w:type="dxa"/>
            <w:gridSpan w:val="2"/>
            <w:tcBorders>
              <w:bottom w:val="single" w:sz="4" w:space="0" w:color="auto"/>
            </w:tcBorders>
            <w:shd w:val="clear" w:color="auto" w:fill="E0E0E0"/>
          </w:tcPr>
          <w:p w:rsidR="00B16269" w:rsidRPr="00B16269" w:rsidRDefault="00B16269" w:rsidP="00B16269">
            <w:pPr>
              <w:spacing w:after="0" w:line="240" w:lineRule="auto"/>
              <w:contextualSpacing/>
              <w:jc w:val="center"/>
              <w:rPr>
                <w:rFonts w:ascii="Tahoma" w:hAnsi="Tahoma" w:cs="Tahoma"/>
                <w:b/>
                <w:sz w:val="24"/>
                <w:szCs w:val="24"/>
              </w:rPr>
            </w:pPr>
          </w:p>
          <w:p w:rsidR="00B16269" w:rsidRPr="00B16269" w:rsidRDefault="00B16269" w:rsidP="00B16269">
            <w:pPr>
              <w:spacing w:after="0" w:line="240" w:lineRule="auto"/>
              <w:contextualSpacing/>
              <w:jc w:val="center"/>
              <w:rPr>
                <w:rFonts w:ascii="Tahoma" w:hAnsi="Tahoma" w:cs="Tahoma"/>
                <w:b/>
                <w:sz w:val="24"/>
                <w:szCs w:val="24"/>
              </w:rPr>
            </w:pPr>
            <w:r w:rsidRPr="00B16269">
              <w:rPr>
                <w:rFonts w:ascii="Tahoma" w:hAnsi="Tahoma" w:cs="Tahoma"/>
                <w:b/>
                <w:sz w:val="24"/>
                <w:szCs w:val="24"/>
              </w:rPr>
              <w:t>Developed By</w:t>
            </w:r>
          </w:p>
        </w:tc>
        <w:tc>
          <w:tcPr>
            <w:tcW w:w="11088" w:type="dxa"/>
            <w:gridSpan w:val="4"/>
            <w:tcBorders>
              <w:bottom w:val="single" w:sz="4" w:space="0" w:color="auto"/>
            </w:tcBorders>
          </w:tcPr>
          <w:p w:rsidR="00B16269" w:rsidRPr="00B16269" w:rsidRDefault="00B16269" w:rsidP="00B16269">
            <w:pPr>
              <w:spacing w:after="0" w:line="240" w:lineRule="auto"/>
              <w:contextualSpacing/>
              <w:rPr>
                <w:rFonts w:ascii="Tahoma" w:hAnsi="Tahoma" w:cs="Tahoma"/>
                <w:sz w:val="24"/>
                <w:szCs w:val="24"/>
              </w:rPr>
            </w:pPr>
          </w:p>
          <w:p w:rsidR="00B16269" w:rsidRPr="007B6368" w:rsidRDefault="007B6368" w:rsidP="00B16269">
            <w:pPr>
              <w:spacing w:after="0" w:line="240" w:lineRule="auto"/>
              <w:contextualSpacing/>
              <w:rPr>
                <w:rFonts w:ascii="Tahoma" w:hAnsi="Tahoma" w:cs="Tahoma"/>
                <w:sz w:val="20"/>
                <w:szCs w:val="20"/>
              </w:rPr>
            </w:pPr>
            <w:r w:rsidRPr="007B6368">
              <w:rPr>
                <w:rFonts w:ascii="Tahoma" w:hAnsi="Tahoma" w:cs="Tahoma"/>
                <w:sz w:val="20"/>
                <w:szCs w:val="20"/>
              </w:rPr>
              <w:t>Camille King and Tracy Chalmers</w:t>
            </w:r>
          </w:p>
          <w:p w:rsidR="00B16269" w:rsidRPr="00B16269" w:rsidRDefault="00B16269" w:rsidP="00B16269">
            <w:pPr>
              <w:spacing w:after="0" w:line="240" w:lineRule="auto"/>
              <w:contextualSpacing/>
              <w:rPr>
                <w:rFonts w:ascii="Tahoma" w:hAnsi="Tahoma" w:cs="Tahoma"/>
                <w:sz w:val="24"/>
                <w:szCs w:val="24"/>
              </w:rPr>
            </w:pPr>
          </w:p>
        </w:tc>
      </w:tr>
      <w:tr w:rsidR="00B16269" w:rsidRPr="00B16269" w:rsidTr="005B1BF5">
        <w:trPr>
          <w:trHeight w:val="278"/>
        </w:trPr>
        <w:tc>
          <w:tcPr>
            <w:tcW w:w="2808" w:type="dxa"/>
            <w:gridSpan w:val="2"/>
            <w:shd w:val="clear" w:color="auto" w:fill="00FFFF"/>
            <w:vAlign w:val="center"/>
          </w:tcPr>
          <w:p w:rsidR="005B1BF5" w:rsidRDefault="005B1BF5" w:rsidP="005B1BF5">
            <w:pPr>
              <w:spacing w:after="0" w:line="240" w:lineRule="auto"/>
              <w:contextualSpacing/>
              <w:jc w:val="center"/>
              <w:rPr>
                <w:rFonts w:ascii="Tahoma" w:hAnsi="Tahoma" w:cs="Tahoma"/>
                <w:b/>
                <w:sz w:val="28"/>
                <w:szCs w:val="28"/>
              </w:rPr>
            </w:pPr>
          </w:p>
          <w:p w:rsidR="00B16269" w:rsidRDefault="00B16269" w:rsidP="005B1BF5">
            <w:pPr>
              <w:spacing w:after="0" w:line="240" w:lineRule="auto"/>
              <w:contextualSpacing/>
              <w:jc w:val="center"/>
              <w:rPr>
                <w:rFonts w:ascii="Tahoma" w:hAnsi="Tahoma" w:cs="Tahoma"/>
                <w:b/>
                <w:sz w:val="28"/>
                <w:szCs w:val="28"/>
              </w:rPr>
            </w:pPr>
            <w:r w:rsidRPr="00B16269">
              <w:rPr>
                <w:rFonts w:ascii="Tahoma" w:hAnsi="Tahoma" w:cs="Tahoma"/>
                <w:b/>
                <w:sz w:val="28"/>
                <w:szCs w:val="28"/>
              </w:rPr>
              <w:t>Big Idea</w:t>
            </w:r>
          </w:p>
          <w:p w:rsidR="005B1BF5" w:rsidRPr="00B16269" w:rsidRDefault="005B1BF5" w:rsidP="005B1BF5">
            <w:pPr>
              <w:spacing w:after="0" w:line="240" w:lineRule="auto"/>
              <w:contextualSpacing/>
              <w:jc w:val="center"/>
              <w:rPr>
                <w:rFonts w:ascii="Tahoma" w:hAnsi="Tahoma" w:cs="Tahoma"/>
                <w:b/>
                <w:sz w:val="28"/>
                <w:szCs w:val="28"/>
              </w:rPr>
            </w:pPr>
          </w:p>
        </w:tc>
        <w:tc>
          <w:tcPr>
            <w:tcW w:w="11088" w:type="dxa"/>
            <w:gridSpan w:val="4"/>
            <w:shd w:val="clear" w:color="auto" w:fill="00FFFF"/>
            <w:vAlign w:val="center"/>
          </w:tcPr>
          <w:p w:rsidR="00B16269" w:rsidRPr="005B1BF5" w:rsidRDefault="005B1BF5" w:rsidP="005B1BF5">
            <w:pPr>
              <w:spacing w:after="0" w:line="240" w:lineRule="auto"/>
              <w:contextualSpacing/>
              <w:rPr>
                <w:rFonts w:ascii="Tahoma" w:hAnsi="Tahoma" w:cs="Tahoma"/>
                <w:b/>
                <w:sz w:val="24"/>
                <w:szCs w:val="24"/>
              </w:rPr>
            </w:pPr>
            <w:r>
              <w:rPr>
                <w:rFonts w:ascii="Tahoma" w:hAnsi="Tahoma" w:cs="Tahoma"/>
                <w:b/>
                <w:sz w:val="24"/>
                <w:szCs w:val="24"/>
              </w:rPr>
              <w:t>Students will sequence story events and compare Peruvian life to their own</w:t>
            </w:r>
          </w:p>
        </w:tc>
      </w:tr>
      <w:tr w:rsidR="00B16269" w:rsidRPr="00B16269" w:rsidTr="0069715A">
        <w:trPr>
          <w:trHeight w:val="1163"/>
        </w:trPr>
        <w:tc>
          <w:tcPr>
            <w:tcW w:w="4632" w:type="dxa"/>
            <w:gridSpan w:val="3"/>
            <w:tcBorders>
              <w:bottom w:val="single" w:sz="4" w:space="0" w:color="auto"/>
            </w:tcBorders>
          </w:tcPr>
          <w:p w:rsidR="00B16269" w:rsidRPr="00B16269" w:rsidRDefault="00B16269" w:rsidP="00B16269">
            <w:pPr>
              <w:spacing w:after="0" w:line="240" w:lineRule="auto"/>
              <w:contextualSpacing/>
              <w:jc w:val="center"/>
              <w:rPr>
                <w:rFonts w:ascii="Tahoma" w:hAnsi="Tahoma" w:cs="Tahoma"/>
                <w:b/>
                <w:sz w:val="24"/>
                <w:szCs w:val="24"/>
              </w:rPr>
            </w:pPr>
            <w:r w:rsidRPr="00B16269">
              <w:rPr>
                <w:rFonts w:ascii="Tahoma" w:hAnsi="Tahoma" w:cs="Tahoma"/>
                <w:b/>
                <w:sz w:val="24"/>
                <w:szCs w:val="24"/>
              </w:rPr>
              <w:t>Value and Attitude Outcomes</w:t>
            </w:r>
          </w:p>
          <w:p w:rsidR="00B16269" w:rsidRDefault="00B16269" w:rsidP="00B16269">
            <w:pPr>
              <w:spacing w:after="0" w:line="240" w:lineRule="auto"/>
              <w:rPr>
                <w:rFonts w:ascii="Tahoma" w:hAnsi="Tahoma" w:cs="Tahoma"/>
                <w:b/>
                <w:sz w:val="20"/>
                <w:szCs w:val="20"/>
              </w:rPr>
            </w:pPr>
          </w:p>
          <w:p w:rsidR="00B16269" w:rsidRPr="00B16269" w:rsidRDefault="00B16269" w:rsidP="00B16269">
            <w:pPr>
              <w:spacing w:after="0" w:line="240" w:lineRule="auto"/>
              <w:rPr>
                <w:rFonts w:ascii="Tahoma" w:hAnsi="Tahoma" w:cs="Tahoma"/>
                <w:b/>
                <w:sz w:val="20"/>
                <w:szCs w:val="20"/>
              </w:rPr>
            </w:pPr>
            <w:r w:rsidRPr="00B16269">
              <w:rPr>
                <w:rFonts w:ascii="Tahoma" w:hAnsi="Tahoma" w:cs="Tahoma"/>
                <w:b/>
                <w:sz w:val="20"/>
                <w:szCs w:val="20"/>
              </w:rPr>
              <w:t>3.1.1 appreciate similarities and differences among people and communities</w:t>
            </w:r>
          </w:p>
          <w:p w:rsidR="00B16269" w:rsidRPr="00B16269" w:rsidRDefault="00B16269" w:rsidP="007B6368">
            <w:pPr>
              <w:pStyle w:val="ListParagraph"/>
              <w:numPr>
                <w:ilvl w:val="3"/>
                <w:numId w:val="17"/>
              </w:numPr>
              <w:spacing w:after="0" w:line="240" w:lineRule="auto"/>
              <w:ind w:left="0" w:firstLine="0"/>
              <w:rPr>
                <w:rFonts w:ascii="Tahoma" w:hAnsi="Tahoma" w:cs="Tahoma"/>
                <w:b/>
                <w:sz w:val="20"/>
                <w:szCs w:val="20"/>
              </w:rPr>
            </w:pPr>
            <w:r w:rsidRPr="00B16269">
              <w:rPr>
                <w:rFonts w:ascii="Tahoma" w:hAnsi="Tahoma" w:cs="Tahoma"/>
                <w:sz w:val="20"/>
                <w:szCs w:val="20"/>
              </w:rPr>
              <w:t>Demonstrate an awareness of</w:t>
            </w:r>
            <w:r w:rsidR="002E6141">
              <w:rPr>
                <w:rFonts w:ascii="Tahoma" w:hAnsi="Tahoma" w:cs="Tahoma"/>
                <w:sz w:val="20"/>
                <w:szCs w:val="20"/>
              </w:rPr>
              <w:t>,</w:t>
            </w:r>
            <w:r w:rsidRPr="00B16269">
              <w:rPr>
                <w:rFonts w:ascii="Tahoma" w:hAnsi="Tahoma" w:cs="Tahoma"/>
                <w:sz w:val="20"/>
                <w:szCs w:val="20"/>
              </w:rPr>
              <w:t xml:space="preserve"> and interest in the beliefs, traditions and customs of groups and communities other than their own.</w:t>
            </w:r>
          </w:p>
          <w:p w:rsidR="00B16269" w:rsidRPr="00B16269" w:rsidRDefault="00B16269" w:rsidP="00B16269">
            <w:pPr>
              <w:spacing w:after="0" w:line="240" w:lineRule="auto"/>
              <w:contextualSpacing/>
              <w:rPr>
                <w:rFonts w:ascii="Tahoma" w:hAnsi="Tahoma" w:cs="Tahoma"/>
                <w:b/>
                <w:sz w:val="28"/>
                <w:szCs w:val="28"/>
              </w:rPr>
            </w:pPr>
          </w:p>
          <w:p w:rsidR="00B16269" w:rsidRPr="00B16269" w:rsidRDefault="00B16269" w:rsidP="00B16269">
            <w:pPr>
              <w:spacing w:after="0" w:line="240" w:lineRule="auto"/>
              <w:contextualSpacing/>
              <w:rPr>
                <w:rFonts w:ascii="Tahoma" w:hAnsi="Tahoma" w:cs="Tahoma"/>
                <w:b/>
                <w:sz w:val="28"/>
                <w:szCs w:val="28"/>
              </w:rPr>
            </w:pPr>
          </w:p>
          <w:p w:rsidR="00B16269" w:rsidRPr="00B16269" w:rsidRDefault="00B16269" w:rsidP="00B16269">
            <w:pPr>
              <w:spacing w:after="0" w:line="240" w:lineRule="auto"/>
              <w:contextualSpacing/>
              <w:rPr>
                <w:rFonts w:ascii="Tahoma" w:hAnsi="Tahoma" w:cs="Tahoma"/>
                <w:b/>
                <w:sz w:val="28"/>
                <w:szCs w:val="28"/>
              </w:rPr>
            </w:pPr>
          </w:p>
          <w:p w:rsidR="00B16269" w:rsidRPr="00B16269" w:rsidRDefault="00B16269" w:rsidP="00B16269">
            <w:pPr>
              <w:spacing w:after="0" w:line="240" w:lineRule="auto"/>
              <w:contextualSpacing/>
              <w:rPr>
                <w:rFonts w:ascii="Tahoma" w:hAnsi="Tahoma" w:cs="Tahoma"/>
                <w:b/>
                <w:sz w:val="28"/>
                <w:szCs w:val="28"/>
              </w:rPr>
            </w:pPr>
          </w:p>
        </w:tc>
        <w:tc>
          <w:tcPr>
            <w:tcW w:w="4632" w:type="dxa"/>
            <w:gridSpan w:val="2"/>
            <w:tcBorders>
              <w:bottom w:val="single" w:sz="4" w:space="0" w:color="auto"/>
            </w:tcBorders>
          </w:tcPr>
          <w:p w:rsidR="00B16269" w:rsidRPr="00B16269" w:rsidRDefault="00B16269" w:rsidP="00B16269">
            <w:pPr>
              <w:spacing w:after="0" w:line="240" w:lineRule="auto"/>
              <w:contextualSpacing/>
              <w:jc w:val="center"/>
              <w:rPr>
                <w:rFonts w:ascii="Tahoma" w:hAnsi="Tahoma" w:cs="Tahoma"/>
                <w:b/>
                <w:sz w:val="24"/>
                <w:szCs w:val="24"/>
              </w:rPr>
            </w:pPr>
            <w:r w:rsidRPr="00B16269">
              <w:rPr>
                <w:rFonts w:ascii="Tahoma" w:hAnsi="Tahoma" w:cs="Tahoma"/>
                <w:b/>
                <w:sz w:val="24"/>
                <w:szCs w:val="24"/>
              </w:rPr>
              <w:t>Knowledge and Understanding Outcomes</w:t>
            </w:r>
          </w:p>
          <w:p w:rsidR="00B16269" w:rsidRPr="00B16269" w:rsidRDefault="00B16269" w:rsidP="00B16269">
            <w:pPr>
              <w:spacing w:after="0" w:line="240" w:lineRule="auto"/>
              <w:contextualSpacing/>
              <w:rPr>
                <w:rFonts w:ascii="Tahoma" w:hAnsi="Tahoma" w:cs="Tahoma"/>
                <w:b/>
                <w:sz w:val="28"/>
                <w:szCs w:val="28"/>
              </w:rPr>
            </w:pPr>
          </w:p>
          <w:p w:rsidR="00B16269" w:rsidRPr="00B16269" w:rsidRDefault="00B16269" w:rsidP="00B16269">
            <w:pPr>
              <w:pStyle w:val="ListParagraph"/>
              <w:spacing w:after="0" w:line="240" w:lineRule="auto"/>
              <w:ind w:left="0"/>
              <w:rPr>
                <w:rFonts w:ascii="Tahoma" w:hAnsi="Tahoma" w:cs="Tahoma"/>
                <w:sz w:val="20"/>
                <w:szCs w:val="20"/>
              </w:rPr>
            </w:pPr>
            <w:r w:rsidRPr="00B16269">
              <w:rPr>
                <w:rFonts w:ascii="Tahoma" w:hAnsi="Tahoma" w:cs="Tahoma"/>
                <w:b/>
                <w:sz w:val="20"/>
                <w:szCs w:val="20"/>
              </w:rPr>
              <w:t>3.1.2 examine the social, cultural and linguistic characteristics that affect quality of life in communities in other parts of the world</w:t>
            </w:r>
            <w:r w:rsidRPr="00B16269">
              <w:rPr>
                <w:rFonts w:ascii="Tahoma" w:hAnsi="Tahoma" w:cs="Tahoma"/>
                <w:sz w:val="20"/>
                <w:szCs w:val="20"/>
              </w:rPr>
              <w:t xml:space="preserve"> </w:t>
            </w:r>
          </w:p>
          <w:p w:rsidR="00B16269" w:rsidRPr="00B16269" w:rsidRDefault="00B16269" w:rsidP="00B16269">
            <w:pPr>
              <w:pStyle w:val="ListParagraph"/>
              <w:spacing w:after="0" w:line="240" w:lineRule="auto"/>
              <w:ind w:left="0"/>
              <w:rPr>
                <w:rFonts w:ascii="Tahoma" w:hAnsi="Tahoma" w:cs="Tahoma"/>
                <w:sz w:val="20"/>
                <w:szCs w:val="20"/>
              </w:rPr>
            </w:pPr>
            <w:r w:rsidRPr="00BB2E94">
              <w:rPr>
                <w:rFonts w:ascii="Tahoma" w:hAnsi="Tahoma" w:cs="Tahoma"/>
                <w:b/>
                <w:sz w:val="20"/>
                <w:szCs w:val="20"/>
              </w:rPr>
              <w:t xml:space="preserve">3.1.2.2 </w:t>
            </w:r>
            <w:r w:rsidR="008E724D">
              <w:rPr>
                <w:rFonts w:ascii="Tahoma" w:hAnsi="Tahoma" w:cs="Tahoma"/>
                <w:sz w:val="20"/>
                <w:szCs w:val="20"/>
              </w:rPr>
              <w:t>H</w:t>
            </w:r>
            <w:r w:rsidRPr="00B16269">
              <w:rPr>
                <w:rFonts w:ascii="Tahoma" w:hAnsi="Tahoma" w:cs="Tahoma"/>
                <w:sz w:val="20"/>
                <w:szCs w:val="20"/>
              </w:rPr>
              <w:t>ow does daily life reflect quality of life in the communities (e.g., employment, transportation, roles of family members? (CC, ER, GC)</w:t>
            </w:r>
          </w:p>
          <w:p w:rsidR="00B16269" w:rsidRPr="00B16269" w:rsidRDefault="00B16269" w:rsidP="00B16269">
            <w:pPr>
              <w:pStyle w:val="ListParagraph"/>
              <w:spacing w:after="0" w:line="240" w:lineRule="auto"/>
              <w:ind w:left="0"/>
              <w:rPr>
                <w:rFonts w:ascii="Tahoma" w:hAnsi="Tahoma" w:cs="Tahoma"/>
                <w:sz w:val="20"/>
                <w:szCs w:val="20"/>
              </w:rPr>
            </w:pPr>
            <w:r w:rsidRPr="00BB2E94">
              <w:rPr>
                <w:rFonts w:ascii="Tahoma" w:hAnsi="Tahoma" w:cs="Tahoma"/>
                <w:b/>
                <w:sz w:val="20"/>
                <w:szCs w:val="20"/>
              </w:rPr>
              <w:t>3.1.2.4</w:t>
            </w:r>
            <w:r w:rsidRPr="00B16269">
              <w:rPr>
                <w:rFonts w:ascii="Tahoma" w:hAnsi="Tahoma" w:cs="Tahoma"/>
                <w:sz w:val="20"/>
                <w:szCs w:val="20"/>
              </w:rPr>
              <w:t xml:space="preserve"> What are the traditions, celebrations, stories and practices in the communities that </w:t>
            </w:r>
            <w:r w:rsidRPr="00B16269">
              <w:rPr>
                <w:rFonts w:ascii="Tahoma" w:hAnsi="Tahoma" w:cs="Tahoma"/>
                <w:sz w:val="20"/>
                <w:szCs w:val="20"/>
              </w:rPr>
              <w:lastRenderedPageBreak/>
              <w:t>connect the people with the past and to each other (e.g., language spoken, traditions, customs)? (CC, GC, TCC)</w:t>
            </w:r>
          </w:p>
          <w:p w:rsidR="00B16269" w:rsidRPr="00B16269" w:rsidRDefault="00B16269" w:rsidP="00B16269">
            <w:pPr>
              <w:pStyle w:val="ListParagraph"/>
              <w:spacing w:after="0" w:line="240" w:lineRule="auto"/>
              <w:ind w:left="0"/>
              <w:rPr>
                <w:rFonts w:ascii="Tahoma" w:hAnsi="Tahoma" w:cs="Tahoma"/>
                <w:sz w:val="20"/>
                <w:szCs w:val="20"/>
              </w:rPr>
            </w:pPr>
            <w:r w:rsidRPr="00B16269">
              <w:rPr>
                <w:rFonts w:ascii="Tahoma" w:hAnsi="Tahoma" w:cs="Tahoma"/>
                <w:sz w:val="20"/>
                <w:szCs w:val="20"/>
              </w:rPr>
              <w:t>Historical Thinking</w:t>
            </w:r>
          </w:p>
          <w:p w:rsidR="00B16269" w:rsidRPr="00B16269" w:rsidRDefault="00B16269" w:rsidP="00B16269">
            <w:pPr>
              <w:spacing w:after="0" w:line="240" w:lineRule="auto"/>
              <w:contextualSpacing/>
              <w:rPr>
                <w:rFonts w:ascii="Tahoma" w:hAnsi="Tahoma" w:cs="Tahoma"/>
                <w:b/>
                <w:sz w:val="28"/>
                <w:szCs w:val="28"/>
              </w:rPr>
            </w:pPr>
          </w:p>
        </w:tc>
        <w:tc>
          <w:tcPr>
            <w:tcW w:w="4632" w:type="dxa"/>
            <w:tcBorders>
              <w:bottom w:val="single" w:sz="4" w:space="0" w:color="auto"/>
            </w:tcBorders>
          </w:tcPr>
          <w:p w:rsidR="00B16269" w:rsidRPr="00B16269" w:rsidRDefault="00B16269" w:rsidP="00B16269">
            <w:pPr>
              <w:spacing w:after="0" w:line="240" w:lineRule="auto"/>
              <w:contextualSpacing/>
              <w:jc w:val="center"/>
              <w:rPr>
                <w:rFonts w:ascii="Tahoma" w:hAnsi="Tahoma" w:cs="Tahoma"/>
                <w:b/>
                <w:sz w:val="24"/>
                <w:szCs w:val="24"/>
              </w:rPr>
            </w:pPr>
            <w:r w:rsidRPr="00B16269">
              <w:rPr>
                <w:rFonts w:ascii="Tahoma" w:hAnsi="Tahoma" w:cs="Tahoma"/>
                <w:b/>
                <w:sz w:val="24"/>
                <w:szCs w:val="24"/>
              </w:rPr>
              <w:lastRenderedPageBreak/>
              <w:t>Skills and Process Outcomes</w:t>
            </w:r>
          </w:p>
          <w:p w:rsidR="00B16269" w:rsidRDefault="00B16269" w:rsidP="00B16269">
            <w:pPr>
              <w:pStyle w:val="ListParagraph"/>
              <w:spacing w:after="0" w:line="240" w:lineRule="auto"/>
              <w:ind w:left="0"/>
              <w:rPr>
                <w:rFonts w:ascii="Tahoma" w:hAnsi="Tahoma" w:cs="Tahoma"/>
                <w:sz w:val="20"/>
                <w:szCs w:val="20"/>
              </w:rPr>
            </w:pPr>
          </w:p>
          <w:p w:rsidR="00B16269" w:rsidRPr="00B16269" w:rsidRDefault="00B16269" w:rsidP="00B16269">
            <w:pPr>
              <w:pStyle w:val="ListParagraph"/>
              <w:spacing w:after="0" w:line="240" w:lineRule="auto"/>
              <w:ind w:left="0"/>
              <w:rPr>
                <w:rFonts w:ascii="Tahoma" w:hAnsi="Tahoma" w:cs="Tahoma"/>
                <w:b/>
                <w:sz w:val="20"/>
                <w:szCs w:val="20"/>
              </w:rPr>
            </w:pPr>
            <w:r w:rsidRPr="00B16269">
              <w:rPr>
                <w:rFonts w:ascii="Tahoma" w:hAnsi="Tahoma" w:cs="Tahoma"/>
                <w:b/>
                <w:sz w:val="20"/>
                <w:szCs w:val="20"/>
              </w:rPr>
              <w:t>Historical thinking</w:t>
            </w:r>
          </w:p>
          <w:p w:rsidR="00B16269" w:rsidRPr="00B16269" w:rsidRDefault="00B16269" w:rsidP="00B16269">
            <w:pPr>
              <w:pStyle w:val="ListParagraph"/>
              <w:spacing w:after="0" w:line="240" w:lineRule="auto"/>
              <w:ind w:left="0"/>
              <w:rPr>
                <w:rFonts w:ascii="Tahoma" w:hAnsi="Tahoma" w:cs="Tahoma"/>
                <w:b/>
                <w:sz w:val="20"/>
                <w:szCs w:val="20"/>
              </w:rPr>
            </w:pPr>
            <w:r w:rsidRPr="00B16269">
              <w:rPr>
                <w:rFonts w:ascii="Tahoma" w:hAnsi="Tahoma" w:cs="Tahoma"/>
                <w:sz w:val="20"/>
                <w:szCs w:val="20"/>
              </w:rPr>
              <w:t>3.S.2.2 arrange events, facts and/or ideas in sequence</w:t>
            </w:r>
          </w:p>
          <w:p w:rsidR="00B16269" w:rsidRPr="00B16269" w:rsidRDefault="00B16269" w:rsidP="00B16269">
            <w:pPr>
              <w:spacing w:after="0" w:line="240" w:lineRule="auto"/>
              <w:contextualSpacing/>
              <w:rPr>
                <w:rFonts w:ascii="Tahoma" w:hAnsi="Tahoma" w:cs="Tahoma"/>
                <w:b/>
                <w:sz w:val="28"/>
                <w:szCs w:val="28"/>
              </w:rPr>
            </w:pPr>
          </w:p>
        </w:tc>
      </w:tr>
      <w:tr w:rsidR="00B16269" w:rsidRPr="00B16269" w:rsidTr="005B1BF5">
        <w:trPr>
          <w:trHeight w:val="1097"/>
        </w:trPr>
        <w:tc>
          <w:tcPr>
            <w:tcW w:w="2268" w:type="dxa"/>
            <w:shd w:val="clear" w:color="auto" w:fill="00FFFF"/>
          </w:tcPr>
          <w:p w:rsidR="00B16269" w:rsidRPr="00B16269" w:rsidRDefault="00B16269" w:rsidP="00B16269">
            <w:pPr>
              <w:spacing w:after="0" w:line="240" w:lineRule="auto"/>
              <w:contextualSpacing/>
              <w:rPr>
                <w:rFonts w:ascii="Tahoma" w:hAnsi="Tahoma" w:cs="Tahoma"/>
                <w:b/>
                <w:bCs/>
                <w:sz w:val="24"/>
                <w:szCs w:val="24"/>
              </w:rPr>
            </w:pPr>
            <w:r w:rsidRPr="00B16269">
              <w:rPr>
                <w:rFonts w:ascii="Tahoma" w:hAnsi="Tahoma" w:cs="Tahoma"/>
                <w:b/>
                <w:bCs/>
                <w:sz w:val="24"/>
                <w:szCs w:val="24"/>
              </w:rPr>
              <w:lastRenderedPageBreak/>
              <w:t>Summative Assessment Strategies</w:t>
            </w:r>
          </w:p>
        </w:tc>
        <w:tc>
          <w:tcPr>
            <w:tcW w:w="11628" w:type="dxa"/>
            <w:gridSpan w:val="5"/>
            <w:shd w:val="clear" w:color="auto" w:fill="00FFFF"/>
          </w:tcPr>
          <w:p w:rsidR="00B16269" w:rsidRDefault="00B16269" w:rsidP="00B16269">
            <w:pPr>
              <w:spacing w:after="0" w:line="240" w:lineRule="auto"/>
              <w:contextualSpacing/>
              <w:rPr>
                <w:rFonts w:ascii="Tahoma" w:hAnsi="Tahoma" w:cs="Tahoma"/>
                <w:b/>
                <w:sz w:val="24"/>
                <w:szCs w:val="24"/>
              </w:rPr>
            </w:pPr>
          </w:p>
          <w:p w:rsidR="00BB2E94" w:rsidRPr="00B16269" w:rsidRDefault="00BB2E94" w:rsidP="00B16269">
            <w:pPr>
              <w:spacing w:after="0" w:line="240" w:lineRule="auto"/>
              <w:contextualSpacing/>
              <w:rPr>
                <w:rFonts w:ascii="Tahoma" w:hAnsi="Tahoma" w:cs="Tahoma"/>
                <w:sz w:val="24"/>
                <w:szCs w:val="24"/>
              </w:rPr>
            </w:pPr>
            <w:r>
              <w:rPr>
                <w:rFonts w:ascii="Tahoma" w:hAnsi="Tahoma" w:cs="Tahoma"/>
                <w:b/>
                <w:sz w:val="24"/>
                <w:szCs w:val="24"/>
              </w:rPr>
              <w:t>This activity is intended for formative assessment only</w:t>
            </w:r>
            <w:r w:rsidR="005B1BF5">
              <w:rPr>
                <w:rFonts w:ascii="Tahoma" w:hAnsi="Tahoma" w:cs="Tahoma"/>
                <w:b/>
                <w:sz w:val="24"/>
                <w:szCs w:val="24"/>
              </w:rPr>
              <w:t xml:space="preserve"> in Social Studies, but may be summatively assessed in Language Arts</w:t>
            </w:r>
            <w:r>
              <w:rPr>
                <w:rFonts w:ascii="Tahoma" w:hAnsi="Tahoma" w:cs="Tahoma"/>
                <w:b/>
                <w:sz w:val="24"/>
                <w:szCs w:val="24"/>
              </w:rPr>
              <w:t>.</w:t>
            </w:r>
          </w:p>
        </w:tc>
      </w:tr>
      <w:tr w:rsidR="00B16269" w:rsidRPr="00B16269" w:rsidTr="0069715A">
        <w:trPr>
          <w:trHeight w:val="188"/>
        </w:trPr>
        <w:tc>
          <w:tcPr>
            <w:tcW w:w="2268" w:type="dxa"/>
            <w:shd w:val="clear" w:color="auto" w:fill="FFFFFF"/>
          </w:tcPr>
          <w:p w:rsidR="002E6141" w:rsidRDefault="002E6141" w:rsidP="00B16269">
            <w:pPr>
              <w:spacing w:after="0" w:line="240" w:lineRule="auto"/>
              <w:contextualSpacing/>
              <w:rPr>
                <w:rFonts w:ascii="Tahoma" w:hAnsi="Tahoma" w:cs="Tahoma"/>
                <w:b/>
                <w:bCs/>
                <w:sz w:val="24"/>
                <w:szCs w:val="24"/>
              </w:rPr>
            </w:pPr>
          </w:p>
          <w:p w:rsidR="00B16269" w:rsidRPr="00065587" w:rsidRDefault="00B16269" w:rsidP="00B16269">
            <w:pPr>
              <w:spacing w:after="0" w:line="240" w:lineRule="auto"/>
              <w:contextualSpacing/>
              <w:rPr>
                <w:rFonts w:ascii="Tahoma" w:hAnsi="Tahoma" w:cs="Tahoma"/>
                <w:b/>
                <w:bCs/>
                <w:sz w:val="24"/>
                <w:szCs w:val="24"/>
              </w:rPr>
            </w:pPr>
            <w:r w:rsidRPr="00065587">
              <w:rPr>
                <w:rFonts w:ascii="Tahoma" w:hAnsi="Tahoma" w:cs="Tahoma"/>
                <w:b/>
                <w:bCs/>
                <w:sz w:val="24"/>
                <w:szCs w:val="24"/>
              </w:rPr>
              <w:t>Introductory Activity/</w:t>
            </w:r>
          </w:p>
          <w:p w:rsidR="00B16269" w:rsidRPr="00065587" w:rsidRDefault="00B16269" w:rsidP="00B16269">
            <w:pPr>
              <w:spacing w:after="0" w:line="240" w:lineRule="auto"/>
              <w:contextualSpacing/>
              <w:rPr>
                <w:rFonts w:ascii="Tahoma" w:hAnsi="Tahoma" w:cs="Tahoma"/>
                <w:b/>
                <w:bCs/>
                <w:sz w:val="24"/>
                <w:szCs w:val="24"/>
              </w:rPr>
            </w:pPr>
            <w:r w:rsidRPr="00065587">
              <w:rPr>
                <w:rFonts w:ascii="Tahoma" w:hAnsi="Tahoma" w:cs="Tahoma"/>
                <w:b/>
                <w:bCs/>
                <w:sz w:val="24"/>
                <w:szCs w:val="24"/>
              </w:rPr>
              <w:t>The Hook</w:t>
            </w:r>
          </w:p>
          <w:p w:rsidR="00B16269" w:rsidRPr="00065587" w:rsidRDefault="00B16269" w:rsidP="00B16269">
            <w:pPr>
              <w:spacing w:after="0" w:line="240" w:lineRule="auto"/>
              <w:contextualSpacing/>
              <w:rPr>
                <w:rFonts w:ascii="Tahoma" w:hAnsi="Tahoma" w:cs="Tahoma"/>
                <w:b/>
                <w:bCs/>
                <w:sz w:val="24"/>
                <w:szCs w:val="24"/>
              </w:rPr>
            </w:pPr>
          </w:p>
        </w:tc>
        <w:tc>
          <w:tcPr>
            <w:tcW w:w="11628" w:type="dxa"/>
            <w:gridSpan w:val="5"/>
            <w:shd w:val="clear" w:color="auto" w:fill="auto"/>
          </w:tcPr>
          <w:p w:rsidR="002E6141" w:rsidRDefault="002E6141" w:rsidP="00B16269">
            <w:pPr>
              <w:spacing w:after="0" w:line="240" w:lineRule="auto"/>
              <w:contextualSpacing/>
              <w:rPr>
                <w:rFonts w:ascii="Tahoma" w:hAnsi="Tahoma" w:cs="Tahoma"/>
                <w:b/>
                <w:sz w:val="20"/>
                <w:szCs w:val="20"/>
              </w:rPr>
            </w:pPr>
          </w:p>
          <w:p w:rsidR="00516B11" w:rsidRPr="00065587" w:rsidRDefault="00516B11" w:rsidP="00B16269">
            <w:pPr>
              <w:spacing w:after="0" w:line="240" w:lineRule="auto"/>
              <w:contextualSpacing/>
              <w:rPr>
                <w:rFonts w:ascii="Tahoma" w:hAnsi="Tahoma" w:cs="Tahoma"/>
                <w:b/>
                <w:sz w:val="20"/>
                <w:szCs w:val="20"/>
              </w:rPr>
            </w:pPr>
            <w:r w:rsidRPr="00065587">
              <w:rPr>
                <w:rFonts w:ascii="Tahoma" w:hAnsi="Tahoma" w:cs="Tahoma"/>
                <w:b/>
                <w:sz w:val="20"/>
                <w:szCs w:val="20"/>
              </w:rPr>
              <w:t>Activity 1: Viewing Images</w:t>
            </w:r>
          </w:p>
          <w:p w:rsidR="00516B11" w:rsidRPr="00065587" w:rsidRDefault="00516B11" w:rsidP="00B16269">
            <w:pPr>
              <w:spacing w:after="0" w:line="240" w:lineRule="auto"/>
              <w:contextualSpacing/>
              <w:rPr>
                <w:rFonts w:ascii="Tahoma" w:hAnsi="Tahoma" w:cs="Tahoma"/>
                <w:b/>
                <w:sz w:val="20"/>
                <w:szCs w:val="20"/>
              </w:rPr>
            </w:pPr>
          </w:p>
          <w:p w:rsidR="00B16269" w:rsidRPr="00065587" w:rsidRDefault="00516B11" w:rsidP="00065587">
            <w:pPr>
              <w:numPr>
                <w:ilvl w:val="0"/>
                <w:numId w:val="9"/>
              </w:numPr>
              <w:spacing w:after="0" w:line="240" w:lineRule="auto"/>
              <w:contextualSpacing/>
              <w:rPr>
                <w:rFonts w:ascii="Tahoma" w:hAnsi="Tahoma" w:cs="Tahoma"/>
                <w:sz w:val="24"/>
                <w:szCs w:val="24"/>
              </w:rPr>
            </w:pPr>
            <w:r w:rsidRPr="00065587">
              <w:rPr>
                <w:rFonts w:ascii="Tahoma" w:hAnsi="Tahoma" w:cs="Tahoma"/>
                <w:sz w:val="20"/>
                <w:szCs w:val="20"/>
              </w:rPr>
              <w:t>Students view pictures from the story.  If you have access to a document projector, students will be able to see pictures more clearly when projected on a screen.</w:t>
            </w:r>
          </w:p>
          <w:p w:rsidR="00065587" w:rsidRPr="00065587" w:rsidRDefault="00065587" w:rsidP="00065587">
            <w:pPr>
              <w:numPr>
                <w:ilvl w:val="0"/>
                <w:numId w:val="9"/>
              </w:numPr>
              <w:spacing w:after="0" w:line="240" w:lineRule="auto"/>
              <w:contextualSpacing/>
              <w:rPr>
                <w:rFonts w:ascii="Tahoma" w:hAnsi="Tahoma" w:cs="Tahoma"/>
                <w:sz w:val="24"/>
                <w:szCs w:val="24"/>
              </w:rPr>
            </w:pPr>
            <w:r>
              <w:rPr>
                <w:rFonts w:ascii="Tahoma" w:hAnsi="Tahoma" w:cs="Tahoma"/>
                <w:sz w:val="20"/>
                <w:szCs w:val="20"/>
              </w:rPr>
              <w:t>Ask students to provide details of what they see.</w:t>
            </w:r>
          </w:p>
          <w:p w:rsidR="00065587" w:rsidRPr="00065587" w:rsidRDefault="00065587" w:rsidP="00065587">
            <w:pPr>
              <w:numPr>
                <w:ilvl w:val="0"/>
                <w:numId w:val="9"/>
              </w:numPr>
              <w:spacing w:after="0" w:line="240" w:lineRule="auto"/>
              <w:contextualSpacing/>
              <w:rPr>
                <w:rFonts w:ascii="Tahoma" w:hAnsi="Tahoma" w:cs="Tahoma"/>
                <w:sz w:val="24"/>
                <w:szCs w:val="24"/>
              </w:rPr>
            </w:pPr>
            <w:r>
              <w:rPr>
                <w:rFonts w:ascii="Tahoma" w:hAnsi="Tahoma" w:cs="Tahoma"/>
                <w:sz w:val="20"/>
                <w:szCs w:val="20"/>
              </w:rPr>
              <w:t>When students have viewed all pictures, ask them to predict what the story is about.</w:t>
            </w:r>
          </w:p>
          <w:p w:rsidR="00B16269" w:rsidRPr="00065587" w:rsidRDefault="00B16269" w:rsidP="00B16269">
            <w:pPr>
              <w:spacing w:after="0" w:line="240" w:lineRule="auto"/>
              <w:contextualSpacing/>
              <w:rPr>
                <w:rFonts w:ascii="Tahoma" w:hAnsi="Tahoma" w:cs="Tahoma"/>
                <w:sz w:val="24"/>
                <w:szCs w:val="24"/>
              </w:rPr>
            </w:pPr>
          </w:p>
          <w:p w:rsidR="00B16269" w:rsidRPr="00065587" w:rsidRDefault="00B16269" w:rsidP="00B16269">
            <w:pPr>
              <w:spacing w:after="0" w:line="240" w:lineRule="auto"/>
              <w:contextualSpacing/>
              <w:rPr>
                <w:rFonts w:ascii="Tahoma" w:hAnsi="Tahoma" w:cs="Tahoma"/>
                <w:sz w:val="24"/>
                <w:szCs w:val="24"/>
              </w:rPr>
            </w:pPr>
          </w:p>
        </w:tc>
      </w:tr>
      <w:tr w:rsidR="00B16269" w:rsidRPr="00B16269" w:rsidTr="0069715A">
        <w:trPr>
          <w:trHeight w:val="107"/>
        </w:trPr>
        <w:tc>
          <w:tcPr>
            <w:tcW w:w="2268" w:type="dxa"/>
            <w:shd w:val="clear" w:color="auto" w:fill="FFFFFF"/>
          </w:tcPr>
          <w:p w:rsidR="002E6141" w:rsidRDefault="002E6141" w:rsidP="00B16269">
            <w:pPr>
              <w:spacing w:after="0" w:line="240" w:lineRule="auto"/>
              <w:contextualSpacing/>
              <w:rPr>
                <w:rFonts w:ascii="Tahoma" w:hAnsi="Tahoma" w:cs="Tahoma"/>
                <w:b/>
                <w:bCs/>
                <w:sz w:val="24"/>
                <w:szCs w:val="24"/>
              </w:rPr>
            </w:pPr>
          </w:p>
          <w:p w:rsidR="00B16269" w:rsidRPr="00B16269" w:rsidRDefault="00B16269" w:rsidP="00B16269">
            <w:pPr>
              <w:spacing w:after="0" w:line="240" w:lineRule="auto"/>
              <w:contextualSpacing/>
              <w:rPr>
                <w:rFonts w:ascii="Tahoma" w:hAnsi="Tahoma" w:cs="Tahoma"/>
                <w:b/>
                <w:bCs/>
                <w:sz w:val="24"/>
                <w:szCs w:val="24"/>
              </w:rPr>
            </w:pPr>
            <w:r w:rsidRPr="00B16269">
              <w:rPr>
                <w:rFonts w:ascii="Tahoma" w:hAnsi="Tahoma" w:cs="Tahoma"/>
                <w:b/>
                <w:bCs/>
                <w:sz w:val="24"/>
                <w:szCs w:val="24"/>
              </w:rPr>
              <w:t>Teaching/ Learning Strategies and</w:t>
            </w:r>
          </w:p>
          <w:p w:rsidR="00B16269" w:rsidRPr="00B16269" w:rsidRDefault="00B16269" w:rsidP="00B16269">
            <w:pPr>
              <w:spacing w:after="0" w:line="240" w:lineRule="auto"/>
              <w:contextualSpacing/>
              <w:rPr>
                <w:rFonts w:ascii="Tahoma" w:hAnsi="Tahoma" w:cs="Tahoma"/>
                <w:b/>
                <w:bCs/>
                <w:sz w:val="24"/>
                <w:szCs w:val="24"/>
              </w:rPr>
            </w:pPr>
            <w:r w:rsidRPr="00B16269">
              <w:rPr>
                <w:rFonts w:ascii="Tahoma" w:hAnsi="Tahoma" w:cs="Tahoma"/>
                <w:b/>
                <w:bCs/>
                <w:sz w:val="24"/>
                <w:szCs w:val="24"/>
              </w:rPr>
              <w:t>Activities</w:t>
            </w:r>
          </w:p>
          <w:p w:rsidR="00B16269" w:rsidRPr="00B16269" w:rsidRDefault="00B16269" w:rsidP="00B16269">
            <w:pPr>
              <w:spacing w:after="0" w:line="240" w:lineRule="auto"/>
              <w:contextualSpacing/>
              <w:rPr>
                <w:rFonts w:ascii="Tahoma" w:hAnsi="Tahoma" w:cs="Tahoma"/>
                <w:b/>
                <w:bCs/>
                <w:sz w:val="24"/>
                <w:szCs w:val="24"/>
              </w:rPr>
            </w:pPr>
          </w:p>
        </w:tc>
        <w:tc>
          <w:tcPr>
            <w:tcW w:w="11628" w:type="dxa"/>
            <w:gridSpan w:val="5"/>
            <w:shd w:val="clear" w:color="auto" w:fill="auto"/>
          </w:tcPr>
          <w:p w:rsidR="002E6141" w:rsidRDefault="002E6141" w:rsidP="00B16269">
            <w:pPr>
              <w:spacing w:after="0" w:line="240" w:lineRule="auto"/>
              <w:contextualSpacing/>
              <w:rPr>
                <w:rFonts w:ascii="Tahoma" w:hAnsi="Tahoma" w:cs="Tahoma"/>
                <w:b/>
                <w:sz w:val="20"/>
                <w:szCs w:val="20"/>
              </w:rPr>
            </w:pPr>
          </w:p>
          <w:p w:rsidR="00516B11" w:rsidRDefault="00516B11" w:rsidP="00B16269">
            <w:pPr>
              <w:spacing w:after="0" w:line="240" w:lineRule="auto"/>
              <w:contextualSpacing/>
              <w:rPr>
                <w:rFonts w:ascii="Tahoma" w:hAnsi="Tahoma" w:cs="Tahoma"/>
                <w:b/>
                <w:sz w:val="20"/>
                <w:szCs w:val="20"/>
              </w:rPr>
            </w:pPr>
            <w:r w:rsidRPr="00516B11">
              <w:rPr>
                <w:rFonts w:ascii="Tahoma" w:hAnsi="Tahoma" w:cs="Tahoma"/>
                <w:b/>
                <w:sz w:val="20"/>
                <w:szCs w:val="20"/>
              </w:rPr>
              <w:t>Activity 2: Reading Story to Gather Information</w:t>
            </w:r>
          </w:p>
          <w:p w:rsidR="00065587" w:rsidRDefault="00065587" w:rsidP="00B16269">
            <w:pPr>
              <w:spacing w:after="0" w:line="240" w:lineRule="auto"/>
              <w:contextualSpacing/>
              <w:rPr>
                <w:rFonts w:ascii="Tahoma" w:hAnsi="Tahoma" w:cs="Tahoma"/>
                <w:b/>
                <w:sz w:val="20"/>
                <w:szCs w:val="20"/>
              </w:rPr>
            </w:pPr>
          </w:p>
          <w:p w:rsidR="00516B11" w:rsidRDefault="00065587" w:rsidP="00065587">
            <w:pPr>
              <w:numPr>
                <w:ilvl w:val="0"/>
                <w:numId w:val="10"/>
              </w:numPr>
              <w:spacing w:after="0" w:line="240" w:lineRule="auto"/>
              <w:contextualSpacing/>
              <w:rPr>
                <w:rFonts w:ascii="Tahoma" w:hAnsi="Tahoma" w:cs="Tahoma"/>
                <w:sz w:val="20"/>
                <w:szCs w:val="20"/>
              </w:rPr>
            </w:pPr>
            <w:r>
              <w:rPr>
                <w:rFonts w:ascii="Tahoma" w:hAnsi="Tahoma" w:cs="Tahoma"/>
                <w:sz w:val="20"/>
                <w:szCs w:val="20"/>
              </w:rPr>
              <w:t>Read story to students.  As a comprehension check, ask students the following questions:</w:t>
            </w:r>
          </w:p>
          <w:p w:rsidR="00065587" w:rsidRDefault="00065587"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How do they know how much to pay (for the eggs)?</w:t>
            </w:r>
          </w:p>
          <w:p w:rsidR="00065587" w:rsidRDefault="005A51D1"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 xml:space="preserve">How does Carolina get to the </w:t>
            </w:r>
            <w:r w:rsidR="00065587">
              <w:rPr>
                <w:rFonts w:ascii="Tahoma" w:hAnsi="Tahoma" w:cs="Tahoma"/>
                <w:sz w:val="20"/>
                <w:szCs w:val="20"/>
              </w:rPr>
              <w:t>market</w:t>
            </w:r>
            <w:r>
              <w:rPr>
                <w:rFonts w:ascii="Tahoma" w:hAnsi="Tahoma" w:cs="Tahoma"/>
                <w:sz w:val="20"/>
                <w:szCs w:val="20"/>
              </w:rPr>
              <w:t>?</w:t>
            </w:r>
          </w:p>
          <w:p w:rsidR="00065587" w:rsidRDefault="005A51D1"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What day is the m</w:t>
            </w:r>
            <w:r w:rsidR="00065587">
              <w:rPr>
                <w:rFonts w:ascii="Tahoma" w:hAnsi="Tahoma" w:cs="Tahoma"/>
                <w:sz w:val="20"/>
                <w:szCs w:val="20"/>
              </w:rPr>
              <w:t>arket</w:t>
            </w:r>
            <w:r>
              <w:rPr>
                <w:rFonts w:ascii="Tahoma" w:hAnsi="Tahoma" w:cs="Tahoma"/>
                <w:sz w:val="20"/>
                <w:szCs w:val="20"/>
              </w:rPr>
              <w:t>?</w:t>
            </w:r>
          </w:p>
          <w:p w:rsidR="00065587" w:rsidRDefault="00065587"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Why did Carolina choose the gift she did?</w:t>
            </w:r>
          </w:p>
          <w:p w:rsidR="00065587" w:rsidRDefault="00065587"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What does she love to do in her free time?</w:t>
            </w:r>
          </w:p>
          <w:p w:rsidR="00065587" w:rsidRDefault="00065587"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What kind of house does Carolina live in?</w:t>
            </w:r>
          </w:p>
          <w:p w:rsidR="00065587" w:rsidRDefault="00065587"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What do they hear on the way to the market?</w:t>
            </w:r>
          </w:p>
          <w:p w:rsidR="00E65343" w:rsidRDefault="00E65343"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Why didn’t Carolina buy her grandma a hat at the market?</w:t>
            </w:r>
          </w:p>
          <w:p w:rsidR="00E65343" w:rsidRPr="00B16269" w:rsidRDefault="00E65343" w:rsidP="00065587">
            <w:pPr>
              <w:numPr>
                <w:ilvl w:val="0"/>
                <w:numId w:val="11"/>
              </w:numPr>
              <w:spacing w:after="0" w:line="240" w:lineRule="auto"/>
              <w:contextualSpacing/>
              <w:rPr>
                <w:rFonts w:ascii="Tahoma" w:hAnsi="Tahoma" w:cs="Tahoma"/>
                <w:sz w:val="20"/>
                <w:szCs w:val="20"/>
              </w:rPr>
            </w:pPr>
            <w:r>
              <w:rPr>
                <w:rFonts w:ascii="Tahoma" w:hAnsi="Tahoma" w:cs="Tahoma"/>
                <w:sz w:val="20"/>
                <w:szCs w:val="20"/>
              </w:rPr>
              <w:t>What doesn’t Carolina like about the parrots?</w:t>
            </w:r>
          </w:p>
          <w:p w:rsidR="005A51D1" w:rsidRDefault="005A51D1" w:rsidP="005A51D1">
            <w:pPr>
              <w:spacing w:after="0" w:line="240" w:lineRule="auto"/>
              <w:ind w:firstLine="702"/>
              <w:contextualSpacing/>
              <w:rPr>
                <w:rFonts w:ascii="Tahoma" w:hAnsi="Tahoma" w:cs="Tahoma"/>
                <w:sz w:val="20"/>
                <w:szCs w:val="20"/>
              </w:rPr>
            </w:pPr>
          </w:p>
          <w:p w:rsidR="00065587" w:rsidRDefault="005A51D1" w:rsidP="005A51D1">
            <w:pPr>
              <w:spacing w:after="0" w:line="240" w:lineRule="auto"/>
              <w:ind w:firstLine="702"/>
              <w:contextualSpacing/>
              <w:rPr>
                <w:rFonts w:ascii="Tahoma" w:hAnsi="Tahoma" w:cs="Tahoma"/>
                <w:sz w:val="20"/>
                <w:szCs w:val="20"/>
              </w:rPr>
            </w:pPr>
            <w:r>
              <w:rPr>
                <w:rFonts w:ascii="Tahoma" w:hAnsi="Tahoma" w:cs="Tahoma"/>
                <w:sz w:val="20"/>
                <w:szCs w:val="20"/>
              </w:rPr>
              <w:t xml:space="preserve">If students cannot answer </w:t>
            </w:r>
            <w:r w:rsidR="00E65343">
              <w:rPr>
                <w:rFonts w:ascii="Tahoma" w:hAnsi="Tahoma" w:cs="Tahoma"/>
                <w:sz w:val="20"/>
                <w:szCs w:val="20"/>
              </w:rPr>
              <w:t>some</w:t>
            </w:r>
            <w:r>
              <w:rPr>
                <w:rFonts w:ascii="Tahoma" w:hAnsi="Tahoma" w:cs="Tahoma"/>
                <w:sz w:val="20"/>
                <w:szCs w:val="20"/>
              </w:rPr>
              <w:t xml:space="preserve"> of the questions, have </w:t>
            </w:r>
            <w:proofErr w:type="gramStart"/>
            <w:r>
              <w:rPr>
                <w:rFonts w:ascii="Tahoma" w:hAnsi="Tahoma" w:cs="Tahoma"/>
                <w:sz w:val="20"/>
                <w:szCs w:val="20"/>
              </w:rPr>
              <w:t>them</w:t>
            </w:r>
            <w:proofErr w:type="gramEnd"/>
            <w:r>
              <w:rPr>
                <w:rFonts w:ascii="Tahoma" w:hAnsi="Tahoma" w:cs="Tahoma"/>
                <w:sz w:val="20"/>
                <w:szCs w:val="20"/>
              </w:rPr>
              <w:t xml:space="preserve"> listen for the answers in the second reading of the book. </w:t>
            </w:r>
          </w:p>
          <w:p w:rsidR="005A51D1" w:rsidRDefault="005A51D1" w:rsidP="005A51D1">
            <w:pPr>
              <w:spacing w:after="0" w:line="240" w:lineRule="auto"/>
              <w:contextualSpacing/>
              <w:rPr>
                <w:rFonts w:ascii="Tahoma" w:hAnsi="Tahoma" w:cs="Tahoma"/>
                <w:sz w:val="20"/>
                <w:szCs w:val="20"/>
              </w:rPr>
            </w:pPr>
          </w:p>
          <w:p w:rsidR="005A51D1" w:rsidRPr="00065587" w:rsidRDefault="005A51D1" w:rsidP="005A51D1">
            <w:pPr>
              <w:numPr>
                <w:ilvl w:val="0"/>
                <w:numId w:val="10"/>
              </w:numPr>
              <w:spacing w:after="0" w:line="240" w:lineRule="auto"/>
              <w:contextualSpacing/>
              <w:rPr>
                <w:rFonts w:ascii="Tahoma" w:hAnsi="Tahoma" w:cs="Tahoma"/>
                <w:sz w:val="20"/>
                <w:szCs w:val="20"/>
              </w:rPr>
            </w:pPr>
            <w:r>
              <w:rPr>
                <w:rFonts w:ascii="Tahoma" w:hAnsi="Tahoma" w:cs="Tahoma"/>
                <w:sz w:val="20"/>
                <w:szCs w:val="20"/>
              </w:rPr>
              <w:t>Re-read the story to students.  Have students fill in their story map as you review the story again.</w:t>
            </w:r>
          </w:p>
          <w:p w:rsidR="00B16269" w:rsidRDefault="005A51D1" w:rsidP="005B1BF5">
            <w:pPr>
              <w:spacing w:after="0" w:line="240" w:lineRule="auto"/>
              <w:ind w:left="702"/>
              <w:contextualSpacing/>
              <w:rPr>
                <w:rFonts w:ascii="Tahoma" w:hAnsi="Tahoma" w:cs="Tahoma"/>
                <w:sz w:val="20"/>
                <w:szCs w:val="20"/>
              </w:rPr>
            </w:pPr>
            <w:r>
              <w:rPr>
                <w:rFonts w:ascii="Tahoma" w:hAnsi="Tahoma" w:cs="Tahoma"/>
                <w:sz w:val="20"/>
                <w:szCs w:val="20"/>
              </w:rPr>
              <w:t>Have students i</w:t>
            </w:r>
            <w:r w:rsidR="00B16269" w:rsidRPr="00B16269">
              <w:rPr>
                <w:rFonts w:ascii="Tahoma" w:hAnsi="Tahoma" w:cs="Tahoma"/>
                <w:sz w:val="20"/>
                <w:szCs w:val="20"/>
              </w:rPr>
              <w:t xml:space="preserve">dentify and describe Caroline’s </w:t>
            </w:r>
            <w:r>
              <w:rPr>
                <w:rFonts w:ascii="Tahoma" w:hAnsi="Tahoma" w:cs="Tahoma"/>
                <w:sz w:val="20"/>
                <w:szCs w:val="20"/>
              </w:rPr>
              <w:t>experience</w:t>
            </w:r>
            <w:r w:rsidR="00B16269" w:rsidRPr="00B16269">
              <w:rPr>
                <w:rFonts w:ascii="Tahoma" w:hAnsi="Tahoma" w:cs="Tahoma"/>
                <w:sz w:val="20"/>
                <w:szCs w:val="20"/>
              </w:rPr>
              <w:t xml:space="preserve"> throughout the book</w:t>
            </w:r>
            <w:r>
              <w:rPr>
                <w:rFonts w:ascii="Tahoma" w:hAnsi="Tahoma" w:cs="Tahoma"/>
                <w:sz w:val="20"/>
                <w:szCs w:val="20"/>
              </w:rPr>
              <w:t>, i.e., the</w:t>
            </w:r>
            <w:r w:rsidR="00B16269" w:rsidRPr="00B16269">
              <w:rPr>
                <w:rFonts w:ascii="Tahoma" w:hAnsi="Tahoma" w:cs="Tahoma"/>
                <w:sz w:val="20"/>
                <w:szCs w:val="20"/>
              </w:rPr>
              <w:t xml:space="preserve"> people and services that she encounters</w:t>
            </w:r>
            <w:r>
              <w:rPr>
                <w:rFonts w:ascii="Tahoma" w:hAnsi="Tahoma" w:cs="Tahoma"/>
                <w:sz w:val="20"/>
                <w:szCs w:val="20"/>
              </w:rPr>
              <w:t xml:space="preserve"> like</w:t>
            </w:r>
            <w:r w:rsidR="00B16269" w:rsidRPr="00B16269">
              <w:rPr>
                <w:rFonts w:ascii="Tahoma" w:hAnsi="Tahoma" w:cs="Tahoma"/>
                <w:sz w:val="20"/>
                <w:szCs w:val="20"/>
              </w:rPr>
              <w:t xml:space="preserve"> transporta</w:t>
            </w:r>
            <w:r>
              <w:rPr>
                <w:rFonts w:ascii="Tahoma" w:hAnsi="Tahoma" w:cs="Tahoma"/>
                <w:sz w:val="20"/>
                <w:szCs w:val="20"/>
              </w:rPr>
              <w:t>tion, family /differen</w:t>
            </w:r>
            <w:r w:rsidR="005B1BF5">
              <w:rPr>
                <w:rFonts w:ascii="Tahoma" w:hAnsi="Tahoma" w:cs="Tahoma"/>
                <w:sz w:val="20"/>
                <w:szCs w:val="20"/>
              </w:rPr>
              <w:t xml:space="preserve">t </w:t>
            </w:r>
            <w:r>
              <w:rPr>
                <w:rFonts w:ascii="Tahoma" w:hAnsi="Tahoma" w:cs="Tahoma"/>
                <w:sz w:val="20"/>
                <w:szCs w:val="20"/>
              </w:rPr>
              <w:t>roles</w:t>
            </w:r>
            <w:r w:rsidR="00E65343">
              <w:rPr>
                <w:rFonts w:ascii="Tahoma" w:hAnsi="Tahoma" w:cs="Tahoma"/>
                <w:sz w:val="20"/>
                <w:szCs w:val="20"/>
              </w:rPr>
              <w:t>.</w:t>
            </w:r>
          </w:p>
          <w:p w:rsidR="005A51D1" w:rsidRDefault="005A51D1" w:rsidP="005A51D1">
            <w:pPr>
              <w:spacing w:after="0" w:line="240" w:lineRule="auto"/>
              <w:contextualSpacing/>
              <w:rPr>
                <w:rFonts w:ascii="Tahoma" w:hAnsi="Tahoma" w:cs="Tahoma"/>
                <w:sz w:val="20"/>
                <w:szCs w:val="20"/>
              </w:rPr>
            </w:pPr>
          </w:p>
          <w:p w:rsidR="005A51D1" w:rsidRPr="005A51D1" w:rsidRDefault="005A51D1" w:rsidP="005A51D1">
            <w:pPr>
              <w:spacing w:after="0" w:line="240" w:lineRule="auto"/>
              <w:contextualSpacing/>
              <w:rPr>
                <w:rFonts w:ascii="Tahoma" w:hAnsi="Tahoma" w:cs="Tahoma"/>
                <w:b/>
                <w:sz w:val="20"/>
                <w:szCs w:val="20"/>
              </w:rPr>
            </w:pPr>
            <w:r w:rsidRPr="005A51D1">
              <w:rPr>
                <w:rFonts w:ascii="Tahoma" w:hAnsi="Tahoma" w:cs="Tahoma"/>
                <w:b/>
                <w:sz w:val="20"/>
                <w:szCs w:val="20"/>
              </w:rPr>
              <w:t>Activity 3: Sequencing</w:t>
            </w:r>
          </w:p>
          <w:p w:rsidR="00E65343" w:rsidRDefault="00E65343" w:rsidP="00E65343">
            <w:pPr>
              <w:spacing w:after="0" w:line="240" w:lineRule="auto"/>
              <w:ind w:left="720"/>
              <w:contextualSpacing/>
              <w:rPr>
                <w:rFonts w:ascii="Tahoma" w:hAnsi="Tahoma" w:cs="Tahoma"/>
                <w:sz w:val="20"/>
                <w:szCs w:val="20"/>
              </w:rPr>
            </w:pPr>
          </w:p>
          <w:p w:rsidR="005A51D1" w:rsidRDefault="005A51D1" w:rsidP="00F3502B">
            <w:pPr>
              <w:spacing w:after="0" w:line="240" w:lineRule="auto"/>
              <w:ind w:left="720"/>
              <w:contextualSpacing/>
              <w:rPr>
                <w:rFonts w:ascii="Tahoma" w:hAnsi="Tahoma" w:cs="Tahoma"/>
                <w:sz w:val="20"/>
                <w:szCs w:val="20"/>
              </w:rPr>
            </w:pPr>
            <w:r>
              <w:rPr>
                <w:rFonts w:ascii="Tahoma" w:hAnsi="Tahoma" w:cs="Tahoma"/>
                <w:sz w:val="20"/>
                <w:szCs w:val="20"/>
              </w:rPr>
              <w:t>Below is a table of events from the story.  Students will be working in groups (pairs, 3s or 4s, whichever works best in your class).  You will need as many copies of the table of events as you have groups. For each copy of the table, cut out the squares of events and put them into an envelope.  Student groups will order the events in time sequence.  If they cannot remember the events, they can guess, and find out if they were correct on third review of the story (this review can be merely flipping of the pages to view the sequence.</w:t>
            </w:r>
          </w:p>
          <w:p w:rsidR="005A51D1" w:rsidRDefault="005A51D1" w:rsidP="005A51D1">
            <w:pPr>
              <w:spacing w:after="0" w:line="240" w:lineRule="auto"/>
              <w:contextualSpacing/>
              <w:rPr>
                <w:rFonts w:ascii="Tahoma" w:hAnsi="Tahoma" w:cs="Tahoma"/>
                <w:sz w:val="20"/>
                <w:szCs w:val="20"/>
              </w:rPr>
            </w:pPr>
          </w:p>
          <w:p w:rsidR="002E6141" w:rsidRDefault="002E6141" w:rsidP="005A51D1">
            <w:pPr>
              <w:spacing w:after="0" w:line="240" w:lineRule="auto"/>
              <w:contextualSpacing/>
              <w:rPr>
                <w:rFonts w:ascii="Tahoma" w:hAnsi="Tahoma" w:cs="Tahoma"/>
                <w:b/>
                <w:sz w:val="20"/>
                <w:szCs w:val="20"/>
              </w:rPr>
            </w:pPr>
            <w:r w:rsidRPr="002E6141">
              <w:rPr>
                <w:rFonts w:ascii="Tahoma" w:hAnsi="Tahoma" w:cs="Tahoma"/>
                <w:b/>
                <w:sz w:val="20"/>
                <w:szCs w:val="20"/>
              </w:rPr>
              <w:t>Activity 4: Like Me</w:t>
            </w:r>
          </w:p>
          <w:p w:rsidR="00F3502B" w:rsidRDefault="00F3502B" w:rsidP="00F3502B">
            <w:pPr>
              <w:spacing w:after="0" w:line="240" w:lineRule="auto"/>
              <w:ind w:left="720"/>
              <w:contextualSpacing/>
              <w:rPr>
                <w:rFonts w:ascii="Tahoma" w:hAnsi="Tahoma" w:cs="Tahoma"/>
                <w:sz w:val="20"/>
                <w:szCs w:val="20"/>
              </w:rPr>
            </w:pPr>
          </w:p>
          <w:p w:rsidR="002E6141" w:rsidRPr="00F3502B" w:rsidRDefault="00F3502B" w:rsidP="00F3502B">
            <w:pPr>
              <w:spacing w:after="0" w:line="240" w:lineRule="auto"/>
              <w:ind w:left="720"/>
              <w:contextualSpacing/>
              <w:rPr>
                <w:rFonts w:ascii="Tahoma" w:hAnsi="Tahoma" w:cs="Tahoma"/>
                <w:sz w:val="20"/>
                <w:szCs w:val="20"/>
              </w:rPr>
            </w:pPr>
            <w:r w:rsidRPr="00F3502B">
              <w:rPr>
                <w:rFonts w:ascii="Tahoma" w:hAnsi="Tahoma" w:cs="Tahoma"/>
                <w:sz w:val="20"/>
                <w:szCs w:val="20"/>
              </w:rPr>
              <w:t xml:space="preserve">Using the chart </w:t>
            </w:r>
            <w:r w:rsidRPr="006926F7">
              <w:rPr>
                <w:rFonts w:ascii="Tahoma" w:hAnsi="Tahoma" w:cs="Tahoma"/>
                <w:i/>
                <w:sz w:val="20"/>
                <w:szCs w:val="20"/>
              </w:rPr>
              <w:t>How Much Alike</w:t>
            </w:r>
            <w:r w:rsidRPr="00F3502B">
              <w:rPr>
                <w:rFonts w:ascii="Tahoma" w:hAnsi="Tahoma" w:cs="Tahoma"/>
                <w:sz w:val="20"/>
                <w:szCs w:val="20"/>
              </w:rPr>
              <w:t>, students can compare aspects of their attempts to search for gifts and Carolina’</w:t>
            </w:r>
            <w:r>
              <w:rPr>
                <w:rFonts w:ascii="Tahoma" w:hAnsi="Tahoma" w:cs="Tahoma"/>
                <w:sz w:val="20"/>
                <w:szCs w:val="20"/>
              </w:rPr>
              <w:t xml:space="preserve">s attempt.  This chart </w:t>
            </w:r>
            <w:r w:rsidR="006926F7">
              <w:rPr>
                <w:rFonts w:ascii="Tahoma" w:hAnsi="Tahoma" w:cs="Tahoma"/>
                <w:sz w:val="20"/>
                <w:szCs w:val="20"/>
              </w:rPr>
              <w:t>can be found at</w:t>
            </w:r>
            <w:r w:rsidRPr="00F3502B">
              <w:rPr>
                <w:rFonts w:ascii="Tahoma" w:hAnsi="Tahoma" w:cs="Tahoma"/>
                <w:sz w:val="20"/>
                <w:szCs w:val="20"/>
              </w:rPr>
              <w:t xml:space="preserve"> </w:t>
            </w:r>
            <w:hyperlink r:id="rId8" w:history="1">
              <w:r w:rsidRPr="008712D9">
                <w:rPr>
                  <w:rStyle w:val="Hyperlink"/>
                  <w:rFonts w:ascii="Tahoma" w:hAnsi="Tahoma" w:cs="Tahoma"/>
                  <w:color w:val="0000FF" w:themeColor="hyperlink"/>
                  <w:sz w:val="20"/>
                  <w:szCs w:val="20"/>
                </w:rPr>
                <w:t>http://www.learnalberta.ca/content/sssm/html/comparingdifferences_sm.html</w:t>
              </w:r>
            </w:hyperlink>
            <w:r w:rsidRPr="00F3502B">
              <w:rPr>
                <w:rFonts w:ascii="Tahoma" w:hAnsi="Tahoma" w:cs="Tahoma"/>
                <w:sz w:val="20"/>
                <w:szCs w:val="20"/>
              </w:rPr>
              <w:t xml:space="preserve"> </w:t>
            </w:r>
          </w:p>
          <w:p w:rsidR="00F3502B" w:rsidRPr="00F3502B" w:rsidRDefault="00F3502B" w:rsidP="00F3502B">
            <w:pPr>
              <w:spacing w:after="0" w:line="240" w:lineRule="auto"/>
              <w:ind w:firstLine="702"/>
              <w:contextualSpacing/>
              <w:rPr>
                <w:rFonts w:ascii="Tahoma" w:eastAsia="Times New Roman" w:hAnsi="Tahoma" w:cs="Tahoma"/>
                <w:sz w:val="20"/>
                <w:szCs w:val="20"/>
                <w:lang w:val="en-US"/>
              </w:rPr>
            </w:pPr>
            <w:r w:rsidRPr="00F3502B">
              <w:rPr>
                <w:rFonts w:ascii="Tahoma" w:eastAsia="Times New Roman" w:hAnsi="Tahoma" w:cs="Tahoma"/>
                <w:sz w:val="20"/>
                <w:szCs w:val="20"/>
                <w:lang w:val="en-US"/>
              </w:rPr>
              <w:t xml:space="preserve">To use the chart, students: </w:t>
            </w:r>
          </w:p>
          <w:p w:rsidR="00F3502B" w:rsidRPr="00F3502B" w:rsidRDefault="00F3502B" w:rsidP="00F3502B">
            <w:pPr>
              <w:numPr>
                <w:ilvl w:val="0"/>
                <w:numId w:val="20"/>
              </w:numPr>
              <w:spacing w:after="0" w:line="240" w:lineRule="auto"/>
              <w:ind w:left="1062"/>
              <w:contextualSpacing/>
              <w:rPr>
                <w:rFonts w:ascii="Tahoma" w:eastAsia="Times New Roman" w:hAnsi="Tahoma" w:cs="Tahoma"/>
                <w:sz w:val="20"/>
                <w:szCs w:val="20"/>
                <w:lang w:val="en-US"/>
              </w:rPr>
            </w:pPr>
            <w:r w:rsidRPr="00F3502B">
              <w:rPr>
                <w:rFonts w:ascii="Tahoma" w:eastAsia="Times New Roman" w:hAnsi="Tahoma" w:cs="Tahoma"/>
                <w:sz w:val="20"/>
                <w:szCs w:val="20"/>
                <w:lang w:val="en-US"/>
              </w:rPr>
              <w:t xml:space="preserve">record or draw the features being compared in the left-hand column; e.g., </w:t>
            </w:r>
            <w:r>
              <w:rPr>
                <w:rFonts w:ascii="Tahoma" w:eastAsia="Times New Roman" w:hAnsi="Tahoma" w:cs="Tahoma"/>
                <w:sz w:val="20"/>
                <w:szCs w:val="20"/>
                <w:lang w:val="en-US"/>
              </w:rPr>
              <w:t>characteristics of Carolina’s day</w:t>
            </w:r>
          </w:p>
          <w:p w:rsidR="00F3502B" w:rsidRPr="00F3502B" w:rsidRDefault="00F3502B" w:rsidP="00F3502B">
            <w:pPr>
              <w:numPr>
                <w:ilvl w:val="0"/>
                <w:numId w:val="20"/>
              </w:numPr>
              <w:spacing w:after="0" w:line="240" w:lineRule="auto"/>
              <w:ind w:left="1062"/>
              <w:contextualSpacing/>
              <w:rPr>
                <w:rFonts w:ascii="Tahoma" w:eastAsia="Times New Roman" w:hAnsi="Tahoma" w:cs="Tahoma"/>
                <w:sz w:val="20"/>
                <w:szCs w:val="20"/>
                <w:lang w:val="en-US"/>
              </w:rPr>
            </w:pPr>
            <w:r w:rsidRPr="00F3502B">
              <w:rPr>
                <w:rFonts w:ascii="Tahoma" w:eastAsia="Times New Roman" w:hAnsi="Tahoma" w:cs="Tahoma"/>
                <w:sz w:val="20"/>
                <w:szCs w:val="20"/>
                <w:lang w:val="en-US"/>
              </w:rPr>
              <w:t xml:space="preserve">place a check in the column that best represents the amount of difference between the compared features; i.e., nearly the same, some difference or a big difference </w:t>
            </w:r>
          </w:p>
          <w:p w:rsidR="00F3502B" w:rsidRPr="00F3502B" w:rsidRDefault="00F3502B" w:rsidP="00F3502B">
            <w:pPr>
              <w:numPr>
                <w:ilvl w:val="0"/>
                <w:numId w:val="20"/>
              </w:numPr>
              <w:spacing w:after="0" w:line="240" w:lineRule="auto"/>
              <w:ind w:left="1062"/>
              <w:contextualSpacing/>
              <w:rPr>
                <w:rFonts w:ascii="Tahoma" w:eastAsia="Times New Roman" w:hAnsi="Tahoma" w:cs="Tahoma"/>
                <w:sz w:val="20"/>
                <w:szCs w:val="20"/>
                <w:lang w:val="en-US"/>
              </w:rPr>
            </w:pPr>
            <w:r w:rsidRPr="00F3502B">
              <w:rPr>
                <w:rFonts w:ascii="Tahoma" w:eastAsia="Times New Roman" w:hAnsi="Tahoma" w:cs="Tahoma"/>
                <w:sz w:val="20"/>
                <w:szCs w:val="20"/>
                <w:lang w:val="en-US"/>
              </w:rPr>
              <w:t xml:space="preserve">offer an overall assessment of the degree of difference: almost the same (i.e., the features are only slightly different), some differences (i.e., most features are different, but not that different) or very big difference (i.e., most features are very different) </w:t>
            </w:r>
          </w:p>
          <w:p w:rsidR="00F3502B" w:rsidRPr="00F3502B" w:rsidRDefault="00F3502B" w:rsidP="00F3502B">
            <w:pPr>
              <w:numPr>
                <w:ilvl w:val="0"/>
                <w:numId w:val="20"/>
              </w:numPr>
              <w:spacing w:after="0" w:line="240" w:lineRule="auto"/>
              <w:ind w:left="1062"/>
              <w:contextualSpacing/>
              <w:rPr>
                <w:rFonts w:ascii="Tahoma" w:eastAsia="Times New Roman" w:hAnsi="Tahoma" w:cs="Tahoma"/>
                <w:sz w:val="20"/>
                <w:szCs w:val="20"/>
                <w:lang w:val="en-US"/>
              </w:rPr>
            </w:pPr>
            <w:proofErr w:type="gramStart"/>
            <w:r w:rsidRPr="00F3502B">
              <w:rPr>
                <w:rFonts w:ascii="Tahoma" w:eastAsia="Times New Roman" w:hAnsi="Tahoma" w:cs="Tahoma"/>
                <w:sz w:val="20"/>
                <w:szCs w:val="20"/>
                <w:lang w:val="en-US"/>
              </w:rPr>
              <w:t>share</w:t>
            </w:r>
            <w:proofErr w:type="gramEnd"/>
            <w:r w:rsidRPr="00F3502B">
              <w:rPr>
                <w:rFonts w:ascii="Tahoma" w:eastAsia="Times New Roman" w:hAnsi="Tahoma" w:cs="Tahoma"/>
                <w:sz w:val="20"/>
                <w:szCs w:val="20"/>
                <w:lang w:val="en-US"/>
              </w:rPr>
              <w:t xml:space="preserve"> their conclusions with the class.</w:t>
            </w:r>
          </w:p>
          <w:p w:rsidR="002E6141" w:rsidRPr="00F3502B" w:rsidRDefault="002E6141" w:rsidP="005A51D1">
            <w:pPr>
              <w:spacing w:after="0" w:line="240" w:lineRule="auto"/>
              <w:contextualSpacing/>
              <w:rPr>
                <w:rFonts w:ascii="Tahoma" w:hAnsi="Tahoma" w:cs="Tahoma"/>
                <w:sz w:val="20"/>
                <w:szCs w:val="20"/>
                <w:lang w:val="en-US"/>
              </w:rPr>
            </w:pPr>
          </w:p>
          <w:p w:rsidR="005A51D1" w:rsidRDefault="002E6141" w:rsidP="005A51D1">
            <w:pPr>
              <w:spacing w:after="0" w:line="240" w:lineRule="auto"/>
              <w:contextualSpacing/>
              <w:rPr>
                <w:rFonts w:ascii="Tahoma" w:hAnsi="Tahoma" w:cs="Tahoma"/>
                <w:b/>
                <w:sz w:val="20"/>
                <w:szCs w:val="20"/>
              </w:rPr>
            </w:pPr>
            <w:r>
              <w:rPr>
                <w:rFonts w:ascii="Tahoma" w:hAnsi="Tahoma" w:cs="Tahoma"/>
                <w:b/>
                <w:sz w:val="20"/>
                <w:szCs w:val="20"/>
              </w:rPr>
              <w:t>Activity 5</w:t>
            </w:r>
            <w:r w:rsidR="005A51D1" w:rsidRPr="005A51D1">
              <w:rPr>
                <w:rFonts w:ascii="Tahoma" w:hAnsi="Tahoma" w:cs="Tahoma"/>
                <w:b/>
                <w:sz w:val="20"/>
                <w:szCs w:val="20"/>
              </w:rPr>
              <w:t>: Parallel Story</w:t>
            </w:r>
            <w:r>
              <w:rPr>
                <w:rFonts w:ascii="Tahoma" w:hAnsi="Tahoma" w:cs="Tahoma"/>
                <w:b/>
                <w:sz w:val="20"/>
                <w:szCs w:val="20"/>
              </w:rPr>
              <w:t xml:space="preserve"> (perform to specs)</w:t>
            </w:r>
          </w:p>
          <w:p w:rsidR="00E65343" w:rsidRPr="005A51D1" w:rsidRDefault="00E65343" w:rsidP="005A51D1">
            <w:pPr>
              <w:spacing w:after="0" w:line="240" w:lineRule="auto"/>
              <w:contextualSpacing/>
              <w:rPr>
                <w:rFonts w:ascii="Tahoma" w:hAnsi="Tahoma" w:cs="Tahoma"/>
                <w:b/>
                <w:sz w:val="20"/>
                <w:szCs w:val="20"/>
              </w:rPr>
            </w:pPr>
          </w:p>
          <w:p w:rsidR="00B16269" w:rsidRDefault="00B16269" w:rsidP="00F3502B">
            <w:pPr>
              <w:spacing w:after="0" w:line="240" w:lineRule="auto"/>
              <w:ind w:left="720"/>
              <w:contextualSpacing/>
              <w:rPr>
                <w:rFonts w:ascii="Tahoma" w:hAnsi="Tahoma" w:cs="Tahoma"/>
                <w:sz w:val="20"/>
                <w:szCs w:val="20"/>
              </w:rPr>
            </w:pPr>
            <w:r w:rsidRPr="00B16269">
              <w:rPr>
                <w:rFonts w:ascii="Tahoma" w:hAnsi="Tahoma" w:cs="Tahoma"/>
                <w:sz w:val="20"/>
                <w:szCs w:val="20"/>
              </w:rPr>
              <w:t>Create a</w:t>
            </w:r>
            <w:r w:rsidR="00BF2951">
              <w:rPr>
                <w:rFonts w:ascii="Tahoma" w:hAnsi="Tahoma" w:cs="Tahoma"/>
                <w:sz w:val="20"/>
                <w:szCs w:val="20"/>
              </w:rPr>
              <w:t xml:space="preserve"> </w:t>
            </w:r>
            <w:r w:rsidRPr="00B16269">
              <w:rPr>
                <w:rFonts w:ascii="Tahoma" w:hAnsi="Tahoma" w:cs="Tahoma"/>
                <w:sz w:val="20"/>
                <w:szCs w:val="20"/>
              </w:rPr>
              <w:t xml:space="preserve">parallel story using the story map for assistance. </w:t>
            </w:r>
          </w:p>
          <w:p w:rsidR="00B16269" w:rsidRPr="00B16269" w:rsidRDefault="00B16269" w:rsidP="00B16269">
            <w:pPr>
              <w:spacing w:after="0" w:line="240" w:lineRule="auto"/>
              <w:contextualSpacing/>
              <w:rPr>
                <w:rFonts w:ascii="Tahoma" w:hAnsi="Tahoma" w:cs="Tahoma"/>
                <w:sz w:val="24"/>
                <w:szCs w:val="24"/>
              </w:rPr>
            </w:pPr>
          </w:p>
        </w:tc>
      </w:tr>
      <w:tr w:rsidR="00B16269" w:rsidRPr="00B16269" w:rsidTr="006C7097">
        <w:trPr>
          <w:trHeight w:val="70"/>
        </w:trPr>
        <w:tc>
          <w:tcPr>
            <w:tcW w:w="2268" w:type="dxa"/>
            <w:shd w:val="clear" w:color="auto" w:fill="FFFFFF"/>
          </w:tcPr>
          <w:p w:rsidR="00B16269" w:rsidRPr="00B16269" w:rsidRDefault="00B16269" w:rsidP="00B16269">
            <w:pPr>
              <w:spacing w:after="0" w:line="240" w:lineRule="auto"/>
              <w:contextualSpacing/>
              <w:rPr>
                <w:rFonts w:ascii="Tahoma" w:hAnsi="Tahoma" w:cs="Tahoma"/>
                <w:b/>
                <w:bCs/>
                <w:sz w:val="24"/>
                <w:szCs w:val="24"/>
              </w:rPr>
            </w:pPr>
            <w:r w:rsidRPr="00B16269">
              <w:rPr>
                <w:rFonts w:ascii="Tahoma" w:hAnsi="Tahoma" w:cs="Tahoma"/>
                <w:b/>
                <w:bCs/>
                <w:sz w:val="24"/>
                <w:szCs w:val="24"/>
              </w:rPr>
              <w:lastRenderedPageBreak/>
              <w:t>Resources</w:t>
            </w:r>
          </w:p>
          <w:p w:rsidR="00B16269" w:rsidRPr="00B16269" w:rsidRDefault="00B16269" w:rsidP="00B16269">
            <w:pPr>
              <w:spacing w:after="0" w:line="240" w:lineRule="auto"/>
              <w:contextualSpacing/>
              <w:rPr>
                <w:rFonts w:ascii="Tahoma" w:hAnsi="Tahoma" w:cs="Tahoma"/>
                <w:b/>
                <w:bCs/>
                <w:sz w:val="24"/>
                <w:szCs w:val="24"/>
              </w:rPr>
            </w:pPr>
          </w:p>
          <w:p w:rsidR="00B16269" w:rsidRPr="00B16269" w:rsidRDefault="00B16269" w:rsidP="00B16269">
            <w:pPr>
              <w:spacing w:after="0" w:line="240" w:lineRule="auto"/>
              <w:contextualSpacing/>
              <w:rPr>
                <w:rFonts w:ascii="Tahoma" w:hAnsi="Tahoma" w:cs="Tahoma"/>
                <w:b/>
                <w:bCs/>
                <w:sz w:val="24"/>
                <w:szCs w:val="24"/>
              </w:rPr>
            </w:pPr>
          </w:p>
        </w:tc>
        <w:tc>
          <w:tcPr>
            <w:tcW w:w="11628" w:type="dxa"/>
            <w:gridSpan w:val="5"/>
            <w:shd w:val="clear" w:color="auto" w:fill="auto"/>
            <w:vAlign w:val="center"/>
          </w:tcPr>
          <w:p w:rsidR="00B16269" w:rsidRDefault="006C7097" w:rsidP="006926F7">
            <w:pPr>
              <w:spacing w:after="0" w:line="240" w:lineRule="auto"/>
              <w:contextualSpacing/>
              <w:rPr>
                <w:rFonts w:ascii="Tahoma" w:hAnsi="Tahoma" w:cs="Tahoma"/>
                <w:sz w:val="20"/>
                <w:szCs w:val="20"/>
              </w:rPr>
            </w:pPr>
            <w:r>
              <w:rPr>
                <w:rFonts w:ascii="Tahoma" w:hAnsi="Tahoma" w:cs="Tahoma"/>
                <w:sz w:val="20"/>
                <w:szCs w:val="20"/>
              </w:rPr>
              <w:t xml:space="preserve">Diaz, K (2002). </w:t>
            </w:r>
            <w:r w:rsidRPr="006C7097">
              <w:rPr>
                <w:rFonts w:ascii="Tahoma" w:hAnsi="Tahoma" w:cs="Tahoma"/>
                <w:i/>
                <w:sz w:val="20"/>
                <w:szCs w:val="20"/>
              </w:rPr>
              <w:t>Carolina’s Gift: A Story of Peru</w:t>
            </w:r>
            <w:r>
              <w:rPr>
                <w:rFonts w:ascii="Tahoma" w:hAnsi="Tahoma" w:cs="Tahoma"/>
                <w:sz w:val="20"/>
                <w:szCs w:val="20"/>
              </w:rPr>
              <w:t xml:space="preserve">. Norwalk, Connecticut: </w:t>
            </w:r>
            <w:proofErr w:type="spellStart"/>
            <w:r>
              <w:rPr>
                <w:rFonts w:ascii="Tahoma" w:hAnsi="Tahoma" w:cs="Tahoma"/>
                <w:sz w:val="20"/>
                <w:szCs w:val="20"/>
              </w:rPr>
              <w:t>Soundprints</w:t>
            </w:r>
            <w:proofErr w:type="spellEnd"/>
            <w:r>
              <w:rPr>
                <w:rFonts w:ascii="Tahoma" w:hAnsi="Tahoma" w:cs="Tahoma"/>
                <w:sz w:val="20"/>
                <w:szCs w:val="20"/>
              </w:rPr>
              <w:t xml:space="preserve"> Division of Trudy Corporation. </w:t>
            </w:r>
          </w:p>
          <w:p w:rsidR="006926F7" w:rsidRDefault="006926F7" w:rsidP="006926F7">
            <w:pPr>
              <w:spacing w:after="0" w:line="240" w:lineRule="auto"/>
            </w:pPr>
          </w:p>
          <w:p w:rsidR="006926F7" w:rsidRDefault="006926F7" w:rsidP="006926F7">
            <w:pPr>
              <w:spacing w:after="0" w:line="240" w:lineRule="auto"/>
            </w:pPr>
            <w:r w:rsidRPr="004E7487">
              <w:t xml:space="preserve">Learn Alberta. (2008). </w:t>
            </w:r>
            <w:r w:rsidRPr="004E7487">
              <w:rPr>
                <w:i/>
              </w:rPr>
              <w:t xml:space="preserve">Support Material: </w:t>
            </w:r>
            <w:r>
              <w:rPr>
                <w:i/>
              </w:rPr>
              <w:t>Comparing Differences</w:t>
            </w:r>
            <w:r w:rsidRPr="004E7487">
              <w:rPr>
                <w:i/>
              </w:rPr>
              <w:t>.</w:t>
            </w:r>
            <w:r w:rsidRPr="004E7487">
              <w:t xml:space="preserve"> Retrieved March 24, 2010 from </w:t>
            </w:r>
            <w:r>
              <w:t xml:space="preserve">  </w:t>
            </w:r>
          </w:p>
          <w:p w:rsidR="006926F7" w:rsidRDefault="006926F7" w:rsidP="006926F7">
            <w:pPr>
              <w:spacing w:after="0" w:line="240" w:lineRule="auto"/>
            </w:pPr>
            <w:r>
              <w:t xml:space="preserve">     </w:t>
            </w:r>
            <w:hyperlink r:id="rId9" w:history="1">
              <w:r w:rsidRPr="008712D9">
                <w:rPr>
                  <w:rStyle w:val="Hyperlink"/>
                  <w:rFonts w:ascii="Tahoma" w:hAnsi="Tahoma" w:cs="Tahoma"/>
                  <w:color w:val="0000FF" w:themeColor="hyperlink"/>
                  <w:sz w:val="20"/>
                  <w:szCs w:val="20"/>
                </w:rPr>
                <w:t>http://www.learnalberta.ca/co</w:t>
              </w:r>
              <w:r w:rsidRPr="008712D9">
                <w:rPr>
                  <w:rStyle w:val="Hyperlink"/>
                  <w:rFonts w:ascii="Tahoma" w:hAnsi="Tahoma" w:cs="Tahoma"/>
                  <w:color w:val="0000FF" w:themeColor="hyperlink"/>
                  <w:sz w:val="20"/>
                  <w:szCs w:val="20"/>
                </w:rPr>
                <w:t>n</w:t>
              </w:r>
              <w:r w:rsidRPr="008712D9">
                <w:rPr>
                  <w:rStyle w:val="Hyperlink"/>
                  <w:rFonts w:ascii="Tahoma" w:hAnsi="Tahoma" w:cs="Tahoma"/>
                  <w:color w:val="0000FF" w:themeColor="hyperlink"/>
                  <w:sz w:val="20"/>
                  <w:szCs w:val="20"/>
                </w:rPr>
                <w:t>tent/sssm/html/comparingdifferences_sm.html</w:t>
              </w:r>
            </w:hyperlink>
          </w:p>
          <w:p w:rsidR="006926F7" w:rsidRPr="006C7097" w:rsidRDefault="006926F7" w:rsidP="006926F7">
            <w:pPr>
              <w:spacing w:after="0" w:line="240" w:lineRule="auto"/>
              <w:rPr>
                <w:rFonts w:ascii="Tahoma" w:hAnsi="Tahoma" w:cs="Tahoma"/>
                <w:sz w:val="20"/>
                <w:szCs w:val="20"/>
              </w:rPr>
            </w:pPr>
          </w:p>
        </w:tc>
      </w:tr>
      <w:tr w:rsidR="00B16269" w:rsidRPr="00B16269" w:rsidTr="005B1BF5">
        <w:trPr>
          <w:trHeight w:val="70"/>
        </w:trPr>
        <w:tc>
          <w:tcPr>
            <w:tcW w:w="2268" w:type="dxa"/>
            <w:shd w:val="clear" w:color="auto" w:fill="FFFFFF"/>
            <w:vAlign w:val="center"/>
          </w:tcPr>
          <w:p w:rsidR="005B1BF5" w:rsidRPr="00B16269" w:rsidRDefault="00B16269" w:rsidP="005B1BF5">
            <w:pPr>
              <w:spacing w:after="0" w:line="240" w:lineRule="auto"/>
              <w:contextualSpacing/>
              <w:rPr>
                <w:rFonts w:ascii="Tahoma" w:hAnsi="Tahoma" w:cs="Tahoma"/>
                <w:b/>
                <w:bCs/>
                <w:sz w:val="24"/>
                <w:szCs w:val="24"/>
              </w:rPr>
            </w:pPr>
            <w:r w:rsidRPr="00B16269">
              <w:rPr>
                <w:rFonts w:ascii="Tahoma" w:hAnsi="Tahoma" w:cs="Tahoma"/>
                <w:b/>
                <w:bCs/>
                <w:sz w:val="24"/>
                <w:szCs w:val="24"/>
              </w:rPr>
              <w:t>Formative Assessment Strategies</w:t>
            </w:r>
          </w:p>
        </w:tc>
        <w:tc>
          <w:tcPr>
            <w:tcW w:w="11628" w:type="dxa"/>
            <w:gridSpan w:val="5"/>
            <w:shd w:val="clear" w:color="auto" w:fill="auto"/>
          </w:tcPr>
          <w:p w:rsidR="00BB2E94" w:rsidRDefault="00BB2E94" w:rsidP="00B16269">
            <w:pPr>
              <w:spacing w:after="0" w:line="240" w:lineRule="auto"/>
              <w:contextualSpacing/>
              <w:rPr>
                <w:rFonts w:ascii="Tahoma" w:hAnsi="Tahoma" w:cs="Tahoma"/>
                <w:sz w:val="20"/>
                <w:szCs w:val="20"/>
              </w:rPr>
            </w:pPr>
          </w:p>
          <w:p w:rsidR="00497413" w:rsidRDefault="00497413" w:rsidP="00B16269">
            <w:pPr>
              <w:spacing w:after="0" w:line="240" w:lineRule="auto"/>
              <w:contextualSpacing/>
              <w:rPr>
                <w:rFonts w:ascii="Tahoma" w:hAnsi="Tahoma" w:cs="Tahoma"/>
                <w:sz w:val="20"/>
                <w:szCs w:val="20"/>
              </w:rPr>
            </w:pPr>
          </w:p>
          <w:p w:rsidR="00B16269" w:rsidRPr="00BB2E94" w:rsidRDefault="00BB2E94" w:rsidP="00B16269">
            <w:pPr>
              <w:spacing w:after="0" w:line="240" w:lineRule="auto"/>
              <w:contextualSpacing/>
              <w:rPr>
                <w:rFonts w:ascii="Tahoma" w:hAnsi="Tahoma" w:cs="Tahoma"/>
                <w:sz w:val="20"/>
                <w:szCs w:val="20"/>
              </w:rPr>
            </w:pPr>
            <w:r w:rsidRPr="00BB2E94">
              <w:rPr>
                <w:rFonts w:ascii="Tahoma" w:hAnsi="Tahoma" w:cs="Tahoma"/>
                <w:sz w:val="20"/>
                <w:szCs w:val="20"/>
              </w:rPr>
              <w:t>Students will be able to self-assess their accuracy in sequencing the events of the story.</w:t>
            </w:r>
          </w:p>
        </w:tc>
      </w:tr>
      <w:tr w:rsidR="00B16269" w:rsidRPr="00B16269" w:rsidTr="0069715A">
        <w:trPr>
          <w:trHeight w:val="70"/>
        </w:trPr>
        <w:tc>
          <w:tcPr>
            <w:tcW w:w="2268" w:type="dxa"/>
            <w:shd w:val="clear" w:color="auto" w:fill="FFFFFF"/>
          </w:tcPr>
          <w:p w:rsidR="005B1BF5" w:rsidRDefault="005B1BF5" w:rsidP="00B16269">
            <w:pPr>
              <w:spacing w:after="0" w:line="240" w:lineRule="auto"/>
              <w:contextualSpacing/>
              <w:rPr>
                <w:rFonts w:ascii="Tahoma" w:hAnsi="Tahoma" w:cs="Tahoma"/>
                <w:b/>
                <w:bCs/>
                <w:sz w:val="24"/>
                <w:szCs w:val="24"/>
              </w:rPr>
            </w:pPr>
          </w:p>
          <w:p w:rsidR="00B16269" w:rsidRPr="00B16269" w:rsidRDefault="00B16269" w:rsidP="00B16269">
            <w:pPr>
              <w:spacing w:after="0" w:line="240" w:lineRule="auto"/>
              <w:contextualSpacing/>
              <w:rPr>
                <w:rFonts w:ascii="Tahoma" w:hAnsi="Tahoma" w:cs="Tahoma"/>
                <w:b/>
                <w:bCs/>
                <w:sz w:val="24"/>
                <w:szCs w:val="24"/>
              </w:rPr>
            </w:pPr>
            <w:r w:rsidRPr="00B16269">
              <w:rPr>
                <w:rFonts w:ascii="Tahoma" w:hAnsi="Tahoma" w:cs="Tahoma"/>
                <w:b/>
                <w:bCs/>
                <w:sz w:val="24"/>
                <w:szCs w:val="24"/>
              </w:rPr>
              <w:t>Other</w:t>
            </w:r>
          </w:p>
          <w:p w:rsidR="00B16269" w:rsidRPr="00B16269" w:rsidRDefault="00B16269" w:rsidP="00B16269">
            <w:pPr>
              <w:spacing w:after="0" w:line="240" w:lineRule="auto"/>
              <w:contextualSpacing/>
              <w:rPr>
                <w:rFonts w:ascii="Tahoma" w:hAnsi="Tahoma" w:cs="Tahoma"/>
                <w:b/>
                <w:bCs/>
                <w:sz w:val="24"/>
                <w:szCs w:val="24"/>
              </w:rPr>
            </w:pPr>
          </w:p>
          <w:p w:rsidR="00B16269" w:rsidRPr="00B16269" w:rsidRDefault="00B16269" w:rsidP="00B16269">
            <w:pPr>
              <w:spacing w:after="0" w:line="240" w:lineRule="auto"/>
              <w:contextualSpacing/>
              <w:rPr>
                <w:rFonts w:ascii="Tahoma" w:hAnsi="Tahoma" w:cs="Tahoma"/>
                <w:b/>
                <w:bCs/>
                <w:sz w:val="24"/>
                <w:szCs w:val="24"/>
              </w:rPr>
            </w:pPr>
          </w:p>
        </w:tc>
        <w:tc>
          <w:tcPr>
            <w:tcW w:w="11628" w:type="dxa"/>
            <w:gridSpan w:val="5"/>
            <w:shd w:val="clear" w:color="auto" w:fill="auto"/>
          </w:tcPr>
          <w:p w:rsidR="005B1BF5" w:rsidRDefault="005B1BF5" w:rsidP="00B16269">
            <w:pPr>
              <w:spacing w:after="0" w:line="240" w:lineRule="auto"/>
              <w:contextualSpacing/>
              <w:rPr>
                <w:rFonts w:ascii="Tahoma" w:hAnsi="Tahoma" w:cs="Tahoma"/>
                <w:sz w:val="20"/>
                <w:szCs w:val="20"/>
              </w:rPr>
            </w:pPr>
          </w:p>
          <w:p w:rsidR="00B16269" w:rsidRPr="00E65343" w:rsidRDefault="00E65343" w:rsidP="00B16269">
            <w:pPr>
              <w:spacing w:after="0" w:line="240" w:lineRule="auto"/>
              <w:contextualSpacing/>
              <w:rPr>
                <w:rFonts w:ascii="Tahoma" w:hAnsi="Tahoma" w:cs="Tahoma"/>
                <w:sz w:val="20"/>
                <w:szCs w:val="20"/>
              </w:rPr>
            </w:pPr>
            <w:r w:rsidRPr="00E65343">
              <w:rPr>
                <w:rFonts w:ascii="Tahoma" w:hAnsi="Tahoma" w:cs="Tahoma"/>
                <w:sz w:val="20"/>
                <w:szCs w:val="20"/>
              </w:rPr>
              <w:t xml:space="preserve">The following activity can be used in conjunction with the </w:t>
            </w:r>
            <w:r w:rsidRPr="00E65343">
              <w:rPr>
                <w:rFonts w:ascii="Tahoma" w:hAnsi="Tahoma" w:cs="Tahoma"/>
                <w:b/>
                <w:sz w:val="20"/>
                <w:szCs w:val="20"/>
              </w:rPr>
              <w:t>Health</w:t>
            </w:r>
            <w:r w:rsidRPr="00E65343">
              <w:rPr>
                <w:rFonts w:ascii="Tahoma" w:hAnsi="Tahoma" w:cs="Tahoma"/>
                <w:sz w:val="20"/>
                <w:szCs w:val="20"/>
              </w:rPr>
              <w:t xml:space="preserve"> curriculum:</w:t>
            </w:r>
          </w:p>
          <w:p w:rsidR="00E65343" w:rsidRDefault="00E65343" w:rsidP="00E65343">
            <w:pPr>
              <w:pStyle w:val="ListParagraph"/>
              <w:spacing w:after="0" w:line="240" w:lineRule="auto"/>
              <w:rPr>
                <w:rFonts w:ascii="Tahoma" w:hAnsi="Tahoma" w:cs="Tahoma"/>
                <w:sz w:val="20"/>
                <w:szCs w:val="20"/>
              </w:rPr>
            </w:pPr>
          </w:p>
          <w:p w:rsidR="005B1BF5" w:rsidRDefault="005B1BF5" w:rsidP="00E65343">
            <w:pPr>
              <w:pStyle w:val="ListParagraph"/>
              <w:spacing w:after="0" w:line="240" w:lineRule="auto"/>
              <w:rPr>
                <w:rFonts w:ascii="Tahoma" w:hAnsi="Tahoma" w:cs="Tahoma"/>
                <w:sz w:val="20"/>
                <w:szCs w:val="20"/>
              </w:rPr>
            </w:pPr>
          </w:p>
          <w:p w:rsidR="00DC07C7" w:rsidRPr="007B6368" w:rsidRDefault="00DC07C7" w:rsidP="00DC07C7">
            <w:pPr>
              <w:pStyle w:val="ListParagraph"/>
              <w:spacing w:after="0" w:line="240" w:lineRule="auto"/>
              <w:ind w:left="0"/>
              <w:rPr>
                <w:rFonts w:ascii="Tahoma" w:hAnsi="Tahoma" w:cs="Tahoma"/>
                <w:b/>
                <w:sz w:val="20"/>
                <w:szCs w:val="20"/>
              </w:rPr>
            </w:pPr>
            <w:r w:rsidRPr="007B6368">
              <w:rPr>
                <w:rFonts w:ascii="Tahoma" w:hAnsi="Tahoma" w:cs="Tahoma"/>
                <w:b/>
                <w:sz w:val="20"/>
                <w:szCs w:val="20"/>
              </w:rPr>
              <w:t>Choosing an Appropriate Gift</w:t>
            </w:r>
          </w:p>
          <w:p w:rsidR="00DC07C7" w:rsidRDefault="00DC07C7" w:rsidP="00DC07C7">
            <w:pPr>
              <w:pStyle w:val="ListParagraph"/>
              <w:numPr>
                <w:ilvl w:val="0"/>
                <w:numId w:val="14"/>
              </w:numPr>
              <w:spacing w:after="0" w:line="240" w:lineRule="auto"/>
              <w:rPr>
                <w:rFonts w:ascii="Tahoma" w:hAnsi="Tahoma" w:cs="Tahoma"/>
                <w:sz w:val="20"/>
                <w:szCs w:val="20"/>
              </w:rPr>
            </w:pPr>
            <w:r>
              <w:rPr>
                <w:rFonts w:ascii="Tahoma" w:hAnsi="Tahoma" w:cs="Tahoma"/>
                <w:sz w:val="20"/>
                <w:szCs w:val="20"/>
              </w:rPr>
              <w:t>Have students brainstorm what makes an appropriate gift choice?</w:t>
            </w:r>
          </w:p>
          <w:p w:rsidR="007B6368" w:rsidRDefault="007B6368" w:rsidP="007B6368">
            <w:pPr>
              <w:pStyle w:val="ListParagraph"/>
              <w:spacing w:after="0" w:line="240" w:lineRule="auto"/>
              <w:rPr>
                <w:rFonts w:ascii="Tahoma" w:hAnsi="Tahoma" w:cs="Tahoma"/>
                <w:sz w:val="20"/>
                <w:szCs w:val="20"/>
              </w:rPr>
            </w:pPr>
            <w:r>
              <w:rPr>
                <w:rFonts w:ascii="Tahoma" w:hAnsi="Tahoma" w:cs="Tahoma"/>
                <w:sz w:val="20"/>
                <w:szCs w:val="20"/>
              </w:rPr>
              <w:t>To probe responses, give students non-examples of appropriate gifts:</w:t>
            </w:r>
          </w:p>
          <w:p w:rsidR="007B6368" w:rsidRDefault="007B6368" w:rsidP="007B6368">
            <w:pPr>
              <w:pStyle w:val="ListParagraph"/>
              <w:numPr>
                <w:ilvl w:val="0"/>
                <w:numId w:val="16"/>
              </w:numPr>
              <w:spacing w:after="0" w:line="240" w:lineRule="auto"/>
              <w:rPr>
                <w:rFonts w:ascii="Tahoma" w:hAnsi="Tahoma" w:cs="Tahoma"/>
                <w:sz w:val="20"/>
                <w:szCs w:val="20"/>
              </w:rPr>
            </w:pPr>
            <w:r>
              <w:rPr>
                <w:rFonts w:ascii="Tahoma" w:hAnsi="Tahoma" w:cs="Tahoma"/>
                <w:sz w:val="20"/>
                <w:szCs w:val="20"/>
              </w:rPr>
              <w:t>A bowling ball for your baby brother.</w:t>
            </w:r>
          </w:p>
          <w:p w:rsidR="007B6368" w:rsidRDefault="007B6368" w:rsidP="007B6368">
            <w:pPr>
              <w:pStyle w:val="ListParagraph"/>
              <w:numPr>
                <w:ilvl w:val="0"/>
                <w:numId w:val="16"/>
              </w:numPr>
              <w:spacing w:after="0" w:line="240" w:lineRule="auto"/>
              <w:rPr>
                <w:rFonts w:ascii="Tahoma" w:hAnsi="Tahoma" w:cs="Tahoma"/>
                <w:sz w:val="20"/>
                <w:szCs w:val="20"/>
              </w:rPr>
            </w:pPr>
            <w:r>
              <w:rPr>
                <w:rFonts w:ascii="Tahoma" w:hAnsi="Tahoma" w:cs="Tahoma"/>
                <w:sz w:val="20"/>
                <w:szCs w:val="20"/>
              </w:rPr>
              <w:t>A Tonka truck for your dad.</w:t>
            </w:r>
          </w:p>
          <w:p w:rsidR="007B6368" w:rsidRDefault="007B6368" w:rsidP="007B6368">
            <w:pPr>
              <w:pStyle w:val="ListParagraph"/>
              <w:numPr>
                <w:ilvl w:val="0"/>
                <w:numId w:val="16"/>
              </w:numPr>
              <w:spacing w:after="0" w:line="240" w:lineRule="auto"/>
              <w:rPr>
                <w:rFonts w:ascii="Tahoma" w:hAnsi="Tahoma" w:cs="Tahoma"/>
                <w:sz w:val="20"/>
                <w:szCs w:val="20"/>
              </w:rPr>
            </w:pPr>
            <w:r>
              <w:rPr>
                <w:rFonts w:ascii="Tahoma" w:hAnsi="Tahoma" w:cs="Tahoma"/>
                <w:sz w:val="20"/>
                <w:szCs w:val="20"/>
              </w:rPr>
              <w:t>A doll for your mom.</w:t>
            </w:r>
          </w:p>
          <w:p w:rsidR="007B6368" w:rsidRDefault="007B6368" w:rsidP="007B6368">
            <w:pPr>
              <w:pStyle w:val="ListParagraph"/>
              <w:numPr>
                <w:ilvl w:val="0"/>
                <w:numId w:val="16"/>
              </w:numPr>
              <w:spacing w:after="0" w:line="240" w:lineRule="auto"/>
              <w:rPr>
                <w:rFonts w:ascii="Tahoma" w:hAnsi="Tahoma" w:cs="Tahoma"/>
                <w:sz w:val="20"/>
                <w:szCs w:val="20"/>
              </w:rPr>
            </w:pPr>
            <w:r>
              <w:rPr>
                <w:rFonts w:ascii="Tahoma" w:hAnsi="Tahoma" w:cs="Tahoma"/>
                <w:sz w:val="20"/>
                <w:szCs w:val="20"/>
              </w:rPr>
              <w:t>A new car for your aunt.</w:t>
            </w:r>
          </w:p>
          <w:p w:rsidR="007B6368" w:rsidRDefault="007B6368" w:rsidP="007B6368">
            <w:pPr>
              <w:pStyle w:val="ListParagraph"/>
              <w:spacing w:after="0" w:line="240" w:lineRule="auto"/>
              <w:rPr>
                <w:rFonts w:ascii="Tahoma" w:hAnsi="Tahoma" w:cs="Tahoma"/>
                <w:sz w:val="20"/>
                <w:szCs w:val="20"/>
              </w:rPr>
            </w:pPr>
          </w:p>
          <w:p w:rsidR="00DC07C7" w:rsidRDefault="00DC07C7" w:rsidP="00DC07C7">
            <w:pPr>
              <w:pStyle w:val="ListParagraph"/>
              <w:spacing w:after="0" w:line="240" w:lineRule="auto"/>
              <w:rPr>
                <w:rFonts w:ascii="Tahoma" w:hAnsi="Tahoma" w:cs="Tahoma"/>
                <w:sz w:val="20"/>
                <w:szCs w:val="20"/>
              </w:rPr>
            </w:pPr>
            <w:r>
              <w:rPr>
                <w:rFonts w:ascii="Tahoma" w:hAnsi="Tahoma" w:cs="Tahoma"/>
                <w:sz w:val="20"/>
                <w:szCs w:val="20"/>
              </w:rPr>
              <w:t>Possible answers can lead to criteria for an appropriate gift and may include:</w:t>
            </w:r>
          </w:p>
          <w:p w:rsidR="00DC07C7" w:rsidRDefault="00DC07C7" w:rsidP="007B6368">
            <w:pPr>
              <w:pStyle w:val="ListParagraph"/>
              <w:numPr>
                <w:ilvl w:val="0"/>
                <w:numId w:val="15"/>
              </w:numPr>
              <w:spacing w:after="0" w:line="240" w:lineRule="auto"/>
              <w:rPr>
                <w:rFonts w:ascii="Tahoma" w:hAnsi="Tahoma" w:cs="Tahoma"/>
                <w:sz w:val="20"/>
                <w:szCs w:val="20"/>
              </w:rPr>
            </w:pPr>
            <w:r>
              <w:rPr>
                <w:rFonts w:ascii="Tahoma" w:hAnsi="Tahoma" w:cs="Tahoma"/>
                <w:sz w:val="20"/>
                <w:szCs w:val="20"/>
              </w:rPr>
              <w:t>Cost</w:t>
            </w:r>
          </w:p>
          <w:p w:rsidR="00DC07C7" w:rsidRDefault="00DC07C7" w:rsidP="007B6368">
            <w:pPr>
              <w:pStyle w:val="ListParagraph"/>
              <w:numPr>
                <w:ilvl w:val="0"/>
                <w:numId w:val="15"/>
              </w:numPr>
              <w:spacing w:after="0" w:line="240" w:lineRule="auto"/>
              <w:rPr>
                <w:rFonts w:ascii="Tahoma" w:hAnsi="Tahoma" w:cs="Tahoma"/>
                <w:sz w:val="20"/>
                <w:szCs w:val="20"/>
              </w:rPr>
            </w:pPr>
            <w:r>
              <w:rPr>
                <w:rFonts w:ascii="Tahoma" w:hAnsi="Tahoma" w:cs="Tahoma"/>
                <w:sz w:val="20"/>
                <w:szCs w:val="20"/>
              </w:rPr>
              <w:t>Persons likes/interests</w:t>
            </w:r>
          </w:p>
          <w:p w:rsidR="007B6368" w:rsidRDefault="007B6368" w:rsidP="007B6368">
            <w:pPr>
              <w:pStyle w:val="ListParagraph"/>
              <w:numPr>
                <w:ilvl w:val="0"/>
                <w:numId w:val="15"/>
              </w:numPr>
              <w:spacing w:after="0" w:line="240" w:lineRule="auto"/>
              <w:rPr>
                <w:rFonts w:ascii="Tahoma" w:hAnsi="Tahoma" w:cs="Tahoma"/>
                <w:sz w:val="20"/>
                <w:szCs w:val="20"/>
              </w:rPr>
            </w:pPr>
            <w:r>
              <w:rPr>
                <w:rFonts w:ascii="Tahoma" w:hAnsi="Tahoma" w:cs="Tahoma"/>
                <w:sz w:val="20"/>
                <w:szCs w:val="20"/>
              </w:rPr>
              <w:t>Usefulness of gift</w:t>
            </w:r>
          </w:p>
          <w:p w:rsidR="00DC07C7" w:rsidRDefault="00DC07C7" w:rsidP="00DC07C7">
            <w:pPr>
              <w:pStyle w:val="ListParagraph"/>
              <w:spacing w:after="0" w:line="240" w:lineRule="auto"/>
              <w:rPr>
                <w:rFonts w:ascii="Tahoma" w:hAnsi="Tahoma" w:cs="Tahoma"/>
                <w:sz w:val="20"/>
                <w:szCs w:val="20"/>
              </w:rPr>
            </w:pPr>
          </w:p>
          <w:p w:rsidR="00E65343" w:rsidRPr="00B16269" w:rsidRDefault="005B1BF5" w:rsidP="00E65343">
            <w:pPr>
              <w:pStyle w:val="ListParagraph"/>
              <w:spacing w:after="0" w:line="240" w:lineRule="auto"/>
              <w:rPr>
                <w:rFonts w:ascii="Tahoma" w:hAnsi="Tahoma" w:cs="Tahoma"/>
                <w:sz w:val="20"/>
                <w:szCs w:val="20"/>
              </w:rPr>
            </w:pPr>
            <w:r>
              <w:rPr>
                <w:rFonts w:ascii="Tahoma" w:hAnsi="Tahoma" w:cs="Tahoma"/>
                <w:sz w:val="20"/>
                <w:szCs w:val="20"/>
              </w:rPr>
              <w:t>Students d</w:t>
            </w:r>
            <w:r w:rsidR="00E65343" w:rsidRPr="00B16269">
              <w:rPr>
                <w:rFonts w:ascii="Tahoma" w:hAnsi="Tahoma" w:cs="Tahoma"/>
                <w:sz w:val="20"/>
                <w:szCs w:val="20"/>
              </w:rPr>
              <w:t xml:space="preserve">ecide on a meaningful gift for someone </w:t>
            </w:r>
            <w:r w:rsidR="007B6368">
              <w:rPr>
                <w:rFonts w:ascii="Tahoma" w:hAnsi="Tahoma" w:cs="Tahoma"/>
                <w:sz w:val="20"/>
                <w:szCs w:val="20"/>
              </w:rPr>
              <w:t>they</w:t>
            </w:r>
            <w:r w:rsidR="00E65343" w:rsidRPr="00B16269">
              <w:rPr>
                <w:rFonts w:ascii="Tahoma" w:hAnsi="Tahoma" w:cs="Tahoma"/>
                <w:sz w:val="20"/>
                <w:szCs w:val="20"/>
              </w:rPr>
              <w:t xml:space="preserve"> care about.</w:t>
            </w:r>
            <w:r w:rsidR="007B6368">
              <w:rPr>
                <w:rFonts w:ascii="Tahoma" w:hAnsi="Tahoma" w:cs="Tahoma"/>
                <w:sz w:val="20"/>
                <w:szCs w:val="20"/>
              </w:rPr>
              <w:t xml:space="preserve">  Have students justify their choice using the criteria.</w:t>
            </w:r>
          </w:p>
          <w:p w:rsidR="00E65343" w:rsidRPr="00B16269" w:rsidRDefault="00E65343" w:rsidP="00B16269">
            <w:pPr>
              <w:spacing w:after="0" w:line="240" w:lineRule="auto"/>
              <w:contextualSpacing/>
              <w:rPr>
                <w:rFonts w:ascii="Tahoma" w:hAnsi="Tahoma" w:cs="Tahoma"/>
              </w:rPr>
            </w:pPr>
          </w:p>
        </w:tc>
      </w:tr>
    </w:tbl>
    <w:p w:rsidR="00B16269" w:rsidRPr="00B16269" w:rsidRDefault="00B16269" w:rsidP="00B16269">
      <w:pPr>
        <w:spacing w:after="0" w:line="240" w:lineRule="auto"/>
        <w:contextualSpacing/>
        <w:rPr>
          <w:rFonts w:ascii="Tahoma" w:hAnsi="Tahoma" w:cs="Tahoma"/>
        </w:rPr>
      </w:pPr>
    </w:p>
    <w:p w:rsidR="00B16269" w:rsidRPr="00B16269" w:rsidRDefault="00B16269" w:rsidP="00B16269">
      <w:pPr>
        <w:spacing w:after="0" w:line="240" w:lineRule="auto"/>
        <w:contextualSpacing/>
        <w:rPr>
          <w:rFonts w:ascii="Tahoma" w:hAnsi="Tahoma" w:cs="Tahoma"/>
          <w:sz w:val="20"/>
          <w:szCs w:val="20"/>
        </w:rPr>
      </w:pPr>
      <w:proofErr w:type="gramStart"/>
      <w:r w:rsidRPr="00B16269">
        <w:rPr>
          <w:rFonts w:ascii="Tahoma" w:hAnsi="Tahoma" w:cs="Tahoma"/>
          <w:sz w:val="20"/>
          <w:szCs w:val="20"/>
        </w:rPr>
        <w:t xml:space="preserve">Adapted from:  Wiggins, Grant and J. Mc </w:t>
      </w:r>
      <w:proofErr w:type="spellStart"/>
      <w:r w:rsidRPr="00B16269">
        <w:rPr>
          <w:rFonts w:ascii="Tahoma" w:hAnsi="Tahoma" w:cs="Tahoma"/>
          <w:sz w:val="20"/>
          <w:szCs w:val="20"/>
        </w:rPr>
        <w:t>Tighe</w:t>
      </w:r>
      <w:proofErr w:type="spellEnd"/>
      <w:r w:rsidRPr="00B16269">
        <w:rPr>
          <w:rFonts w:ascii="Tahoma" w:hAnsi="Tahoma" w:cs="Tahoma"/>
          <w:sz w:val="20"/>
          <w:szCs w:val="20"/>
        </w:rPr>
        <w:t>.</w:t>
      </w:r>
      <w:proofErr w:type="gramEnd"/>
      <w:r w:rsidRPr="00B16269">
        <w:rPr>
          <w:rFonts w:ascii="Tahoma" w:hAnsi="Tahoma" w:cs="Tahoma"/>
          <w:sz w:val="20"/>
          <w:szCs w:val="20"/>
        </w:rPr>
        <w:t xml:space="preserve"> (1998). </w:t>
      </w:r>
      <w:r w:rsidRPr="00B16269">
        <w:rPr>
          <w:rFonts w:ascii="Tahoma" w:hAnsi="Tahoma" w:cs="Tahoma"/>
          <w:i/>
          <w:iCs/>
          <w:sz w:val="20"/>
          <w:szCs w:val="20"/>
          <w:u w:val="single"/>
        </w:rPr>
        <w:t>Understanding by Design</w:t>
      </w:r>
      <w:r w:rsidRPr="00B16269">
        <w:rPr>
          <w:rFonts w:ascii="Tahoma" w:hAnsi="Tahoma" w:cs="Tahoma"/>
          <w:sz w:val="20"/>
          <w:szCs w:val="20"/>
        </w:rPr>
        <w:t xml:space="preserve">, Association for Supervision and Curriculum Development  </w:t>
      </w:r>
    </w:p>
    <w:p w:rsidR="00B16269" w:rsidRPr="00B16269" w:rsidRDefault="00B16269" w:rsidP="00B16269">
      <w:pPr>
        <w:spacing w:after="0" w:line="240" w:lineRule="auto"/>
        <w:contextualSpacing/>
        <w:rPr>
          <w:rFonts w:ascii="Tahoma" w:hAnsi="Tahoma" w:cs="Tahoma"/>
          <w:sz w:val="20"/>
          <w:szCs w:val="20"/>
        </w:rPr>
      </w:pPr>
      <w:r w:rsidRPr="00B16269">
        <w:rPr>
          <w:rFonts w:ascii="Tahoma" w:hAnsi="Tahoma" w:cs="Tahoma"/>
          <w:sz w:val="20"/>
          <w:szCs w:val="20"/>
        </w:rPr>
        <w:t>ISBN # 0-87120-313-8 (</w:t>
      </w:r>
      <w:proofErr w:type="spellStart"/>
      <w:r w:rsidRPr="00B16269">
        <w:rPr>
          <w:rFonts w:ascii="Tahoma" w:hAnsi="Tahoma" w:cs="Tahoma"/>
          <w:sz w:val="20"/>
          <w:szCs w:val="20"/>
        </w:rPr>
        <w:t>ppk</w:t>
      </w:r>
      <w:proofErr w:type="spellEnd"/>
      <w:r w:rsidRPr="00B16269">
        <w:rPr>
          <w:rFonts w:ascii="Tahoma" w:hAnsi="Tahoma" w:cs="Tahoma"/>
          <w:sz w:val="20"/>
          <w:szCs w:val="20"/>
        </w:rPr>
        <w:t>)</w:t>
      </w:r>
    </w:p>
    <w:p w:rsidR="00B16269" w:rsidRPr="00B16269" w:rsidRDefault="00B16269" w:rsidP="00B16269">
      <w:pPr>
        <w:spacing w:after="0" w:line="240" w:lineRule="auto"/>
        <w:contextualSpacing/>
        <w:rPr>
          <w:rFonts w:ascii="Tahoma" w:hAnsi="Tahoma" w:cs="Tahoma"/>
        </w:rPr>
      </w:pPr>
    </w:p>
    <w:p w:rsidR="00B16269" w:rsidRDefault="00B16269" w:rsidP="00104D85">
      <w:pPr>
        <w:jc w:val="center"/>
        <w:rPr>
          <w:rFonts w:ascii="Comic Sans MS" w:hAnsi="Comic Sans MS"/>
          <w:b/>
          <w:color w:val="FF0000"/>
          <w:sz w:val="28"/>
          <w:szCs w:val="28"/>
        </w:rPr>
        <w:sectPr w:rsidR="00B16269" w:rsidSect="00B16269">
          <w:pgSz w:w="15840" w:h="12240" w:orient="landscape"/>
          <w:pgMar w:top="1440" w:right="1440" w:bottom="1440" w:left="1440" w:header="708" w:footer="708" w:gutter="0"/>
          <w:cols w:space="708"/>
          <w:docGrid w:linePitch="360"/>
        </w:sectPr>
      </w:pPr>
    </w:p>
    <w:p w:rsidR="00BB2E94" w:rsidRPr="005B1BF5" w:rsidRDefault="005B1BF5" w:rsidP="005B1BF5">
      <w:pPr>
        <w:spacing w:after="0" w:line="240" w:lineRule="auto"/>
        <w:contextualSpacing/>
        <w:jc w:val="center"/>
        <w:rPr>
          <w:rFonts w:ascii="Tahoma" w:hAnsi="Tahoma" w:cs="Tahoma"/>
          <w:b/>
          <w:sz w:val="24"/>
          <w:szCs w:val="24"/>
        </w:rPr>
      </w:pPr>
      <w:r w:rsidRPr="00BB2E94">
        <w:rPr>
          <w:rFonts w:ascii="Tahoma" w:hAnsi="Tahoma" w:cs="Tahoma"/>
          <w:b/>
          <w:sz w:val="24"/>
          <w:szCs w:val="24"/>
        </w:rPr>
        <w:lastRenderedPageBreak/>
        <w:t>Table of Events from Carolina’s Gif</w:t>
      </w:r>
      <w:r>
        <w:rPr>
          <w:rFonts w:ascii="Tahoma" w:hAnsi="Tahoma" w:cs="Tahoma"/>
          <w:b/>
          <w:sz w:val="24"/>
          <w:szCs w:val="24"/>
        </w:rPr>
        <w:t>t</w:t>
      </w:r>
    </w:p>
    <w:tbl>
      <w:tblPr>
        <w:tblpPr w:leftFromText="180" w:rightFromText="180"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44"/>
        <w:gridCol w:w="4412"/>
      </w:tblGrid>
      <w:tr w:rsidR="005B1BF5" w:rsidRPr="008712D9" w:rsidTr="00EE0C9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puts on her hat and manta.</w:t>
            </w:r>
          </w:p>
          <w:p w:rsidR="005B1BF5" w:rsidRPr="008712D9" w:rsidRDefault="005B1BF5" w:rsidP="00EE0C9C">
            <w:pPr>
              <w:spacing w:after="0" w:line="240" w:lineRule="auto"/>
              <w:contextualSpacing/>
              <w:rPr>
                <w:rFonts w:ascii="Tahoma" w:hAnsi="Tahoma" w:cs="Tahoma"/>
                <w:b/>
                <w:sz w:val="24"/>
                <w:szCs w:val="24"/>
              </w:rPr>
            </w:pPr>
          </w:p>
        </w:t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and Mama cross a stone bridge and walk down a narrow path.</w:t>
            </w:r>
          </w:p>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p>
        </w:tc>
      </w:tr>
      <w:tr w:rsidR="005B1BF5" w:rsidRPr="008712D9" w:rsidTr="00EE0C9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and her mother buy sweet rolls at the bakery stand.</w:t>
            </w:r>
          </w:p>
        </w:t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decides against buying flowers.</w:t>
            </w:r>
          </w:p>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p>
        </w:tc>
      </w:tr>
      <w:tr w:rsidR="005B1BF5" w:rsidRPr="008712D9" w:rsidTr="00EE0C9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looks at the hat stand.</w:t>
            </w:r>
          </w:p>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p>
        </w:t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Women argue with the farmer over the price of eggs.</w:t>
            </w:r>
          </w:p>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p>
        </w:tc>
      </w:tr>
      <w:tr w:rsidR="005B1BF5" w:rsidRPr="008712D9" w:rsidTr="00EE0C9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 xml:space="preserve">Women and children dance and sing with the </w:t>
            </w:r>
            <w:proofErr w:type="spellStart"/>
            <w:r w:rsidRPr="008712D9">
              <w:rPr>
                <w:rFonts w:ascii="Tahoma" w:hAnsi="Tahoma" w:cs="Tahoma"/>
                <w:b/>
                <w:sz w:val="24"/>
                <w:szCs w:val="24"/>
              </w:rPr>
              <w:t>quena</w:t>
            </w:r>
            <w:proofErr w:type="spellEnd"/>
            <w:r w:rsidRPr="008712D9">
              <w:rPr>
                <w:rFonts w:ascii="Tahoma" w:hAnsi="Tahoma" w:cs="Tahoma"/>
                <w:b/>
                <w:sz w:val="24"/>
                <w:szCs w:val="24"/>
              </w:rPr>
              <w:t xml:space="preserve"> (flutes).</w:t>
            </w:r>
          </w:p>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p>
        </w:t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decides against buying a parrot.</w:t>
            </w:r>
          </w:p>
          <w:p w:rsidR="005B1BF5" w:rsidRPr="008712D9" w:rsidRDefault="005B1BF5" w:rsidP="00EE0C9C">
            <w:pPr>
              <w:spacing w:after="0" w:line="240" w:lineRule="auto"/>
              <w:contextualSpacing/>
              <w:rPr>
                <w:rFonts w:ascii="Tahoma" w:hAnsi="Tahoma" w:cs="Tahoma"/>
                <w:b/>
                <w:sz w:val="24"/>
                <w:szCs w:val="24"/>
              </w:rPr>
            </w:pPr>
          </w:p>
        </w:tc>
      </w:tr>
      <w:tr w:rsidR="005B1BF5" w:rsidRPr="008712D9" w:rsidTr="00EE0C9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watches the weavers twisting wool into thread.</w:t>
            </w:r>
          </w:p>
          <w:p w:rsidR="005B1BF5" w:rsidRPr="008712D9" w:rsidRDefault="005B1BF5" w:rsidP="00EE0C9C">
            <w:pPr>
              <w:spacing w:after="0" w:line="240" w:lineRule="auto"/>
              <w:contextualSpacing/>
              <w:rPr>
                <w:rFonts w:ascii="Tahoma" w:hAnsi="Tahoma" w:cs="Tahoma"/>
                <w:b/>
                <w:sz w:val="24"/>
                <w:szCs w:val="24"/>
              </w:rPr>
            </w:pPr>
          </w:p>
        </w:t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Carolina guys a walking stick with a beautiful hummingbird carved on the handle.</w:t>
            </w:r>
          </w:p>
          <w:p w:rsidR="005B1BF5" w:rsidRPr="008712D9" w:rsidRDefault="005B1BF5" w:rsidP="00EE0C9C">
            <w:pPr>
              <w:spacing w:after="0" w:line="240" w:lineRule="auto"/>
              <w:contextualSpacing/>
              <w:rPr>
                <w:rFonts w:ascii="Tahoma" w:hAnsi="Tahoma" w:cs="Tahoma"/>
                <w:b/>
                <w:sz w:val="24"/>
                <w:szCs w:val="24"/>
              </w:rPr>
            </w:pPr>
          </w:p>
        </w:tc>
      </w:tr>
      <w:tr w:rsidR="005B1BF5" w:rsidRPr="008712D9" w:rsidTr="00EE0C9C">
        <w:tc>
          <w:tcPr>
            <w:tcW w:w="4788" w:type="dxa"/>
          </w:tcPr>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r w:rsidRPr="008712D9">
              <w:rPr>
                <w:rFonts w:ascii="Tahoma" w:hAnsi="Tahoma" w:cs="Tahoma"/>
                <w:b/>
                <w:sz w:val="24"/>
                <w:szCs w:val="24"/>
              </w:rPr>
              <w:t xml:space="preserve">Carolina give the walking stick to her </w:t>
            </w:r>
            <w:proofErr w:type="spellStart"/>
            <w:r w:rsidRPr="008712D9">
              <w:rPr>
                <w:rFonts w:ascii="Tahoma" w:hAnsi="Tahoma" w:cs="Tahoma"/>
                <w:b/>
                <w:sz w:val="24"/>
                <w:szCs w:val="24"/>
              </w:rPr>
              <w:t>Abuelita</w:t>
            </w:r>
            <w:proofErr w:type="spellEnd"/>
            <w:r w:rsidRPr="008712D9">
              <w:rPr>
                <w:rFonts w:ascii="Tahoma" w:hAnsi="Tahoma" w:cs="Tahoma"/>
                <w:b/>
                <w:sz w:val="24"/>
                <w:szCs w:val="24"/>
              </w:rPr>
              <w:t xml:space="preserve"> (grandmother),</w:t>
            </w:r>
          </w:p>
          <w:p w:rsidR="005B1BF5" w:rsidRPr="008712D9" w:rsidRDefault="005B1BF5" w:rsidP="00EE0C9C">
            <w:pPr>
              <w:spacing w:after="0" w:line="240" w:lineRule="auto"/>
              <w:contextualSpacing/>
              <w:rPr>
                <w:rFonts w:ascii="Tahoma" w:hAnsi="Tahoma" w:cs="Tahoma"/>
                <w:b/>
                <w:sz w:val="24"/>
                <w:szCs w:val="24"/>
              </w:rPr>
            </w:pPr>
          </w:p>
          <w:p w:rsidR="005B1BF5" w:rsidRPr="008712D9" w:rsidRDefault="005B1BF5" w:rsidP="00EE0C9C">
            <w:pPr>
              <w:spacing w:after="0" w:line="240" w:lineRule="auto"/>
              <w:contextualSpacing/>
              <w:rPr>
                <w:rFonts w:ascii="Tahoma" w:hAnsi="Tahoma" w:cs="Tahoma"/>
                <w:b/>
                <w:sz w:val="24"/>
                <w:szCs w:val="24"/>
              </w:rPr>
            </w:pPr>
          </w:p>
        </w:tc>
        <w:tc>
          <w:tcPr>
            <w:tcW w:w="4788" w:type="dxa"/>
          </w:tcPr>
          <w:p w:rsidR="005B1BF5" w:rsidRPr="008712D9" w:rsidRDefault="005B1BF5" w:rsidP="00EE0C9C">
            <w:pPr>
              <w:spacing w:after="0" w:line="240" w:lineRule="auto"/>
              <w:contextualSpacing/>
              <w:rPr>
                <w:rFonts w:ascii="Tahoma" w:hAnsi="Tahoma" w:cs="Tahoma"/>
                <w:b/>
                <w:sz w:val="24"/>
                <w:szCs w:val="24"/>
              </w:rPr>
            </w:pPr>
          </w:p>
        </w:tc>
      </w:tr>
    </w:tbl>
    <w:p w:rsidR="00F3502B" w:rsidRPr="00E77C48" w:rsidRDefault="00F3502B" w:rsidP="006926F7">
      <w:pPr>
        <w:spacing w:after="0" w:line="240" w:lineRule="auto"/>
        <w:contextualSpacing/>
        <w:rPr>
          <w:rFonts w:ascii="Arial" w:hAnsi="Arial" w:cs="Arial"/>
        </w:rPr>
      </w:pPr>
    </w:p>
    <w:sectPr w:rsidR="00F3502B" w:rsidRPr="00E77C48" w:rsidSect="008963CB">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77E" w:rsidRDefault="0021477E" w:rsidP="00350AA5">
      <w:pPr>
        <w:spacing w:after="0" w:line="240" w:lineRule="auto"/>
      </w:pPr>
      <w:r>
        <w:separator/>
      </w:r>
    </w:p>
  </w:endnote>
  <w:endnote w:type="continuationSeparator" w:id="0">
    <w:p w:rsidR="0021477E" w:rsidRDefault="0021477E" w:rsidP="00350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B31" w:rsidRDefault="006926F7">
    <w:pPr>
      <w:pStyle w:val="Footer"/>
      <w:framePr w:wrap="around" w:vAnchor="text" w:hAnchor="margin" w:xAlign="right" w:y="1"/>
      <w:rPr>
        <w:rStyle w:val="PageNumber"/>
        <w:sz w:val="18"/>
      </w:rPr>
    </w:pPr>
  </w:p>
  <w:p w:rsidR="00DA2B31" w:rsidRDefault="006926F7" w:rsidP="006926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77E" w:rsidRDefault="0021477E" w:rsidP="00350AA5">
      <w:pPr>
        <w:spacing w:after="0" w:line="240" w:lineRule="auto"/>
      </w:pPr>
      <w:r>
        <w:separator/>
      </w:r>
    </w:p>
  </w:footnote>
  <w:footnote w:type="continuationSeparator" w:id="0">
    <w:p w:rsidR="0021477E" w:rsidRDefault="0021477E" w:rsidP="00350A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415"/>
    <w:multiLevelType w:val="hybridMultilevel"/>
    <w:tmpl w:val="583EB34E"/>
    <w:lvl w:ilvl="0" w:tplc="D5944496">
      <w:numFmt w:val="bullet"/>
      <w:lvlText w:val="-"/>
      <w:lvlJc w:val="left"/>
      <w:pPr>
        <w:ind w:left="900" w:hanging="360"/>
      </w:pPr>
      <w:rPr>
        <w:rFonts w:ascii="Calibri" w:eastAsia="Times New Roman" w:hAnsi="Calibri" w:hint="default"/>
      </w:rPr>
    </w:lvl>
    <w:lvl w:ilvl="1" w:tplc="10090003" w:tentative="1">
      <w:start w:val="1"/>
      <w:numFmt w:val="bullet"/>
      <w:lvlText w:val="o"/>
      <w:lvlJc w:val="left"/>
      <w:pPr>
        <w:ind w:left="1620" w:hanging="360"/>
      </w:pPr>
      <w:rPr>
        <w:rFonts w:ascii="Courier New" w:hAnsi="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nsid w:val="04090125"/>
    <w:multiLevelType w:val="hybridMultilevel"/>
    <w:tmpl w:val="81E8275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E649C"/>
    <w:multiLevelType w:val="hybridMultilevel"/>
    <w:tmpl w:val="D438F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976E3"/>
    <w:multiLevelType w:val="hybridMultilevel"/>
    <w:tmpl w:val="C87C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56D0B"/>
    <w:multiLevelType w:val="hybridMultilevel"/>
    <w:tmpl w:val="3E885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D629D"/>
    <w:multiLevelType w:val="hybridMultilevel"/>
    <w:tmpl w:val="56DA8212"/>
    <w:lvl w:ilvl="0" w:tplc="0AFCE9A0">
      <w:numFmt w:val="bullet"/>
      <w:lvlText w:val="-"/>
      <w:lvlJc w:val="left"/>
      <w:pPr>
        <w:ind w:left="720" w:hanging="360"/>
      </w:pPr>
      <w:rPr>
        <w:rFonts w:ascii="Calibri" w:eastAsia="Times New Roman" w:hAnsi="Calibri" w:hint="default"/>
        <w:b/>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81715F"/>
    <w:multiLevelType w:val="hybridMultilevel"/>
    <w:tmpl w:val="8322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11416"/>
    <w:multiLevelType w:val="hybridMultilevel"/>
    <w:tmpl w:val="8E5CCA74"/>
    <w:lvl w:ilvl="0" w:tplc="D5944496">
      <w:numFmt w:val="bullet"/>
      <w:lvlText w:val="-"/>
      <w:lvlJc w:val="left"/>
      <w:pPr>
        <w:ind w:left="1080" w:hanging="360"/>
      </w:pPr>
      <w:rPr>
        <w:rFonts w:ascii="Calibri" w:eastAsia="Times New Roman" w:hAnsi="Calibri"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2961237C"/>
    <w:multiLevelType w:val="multilevel"/>
    <w:tmpl w:val="C85E454E"/>
    <w:lvl w:ilvl="0">
      <w:start w:val="3"/>
      <w:numFmt w:val="decimal"/>
      <w:lvlText w:val="%1"/>
      <w:lvlJc w:val="left"/>
      <w:pPr>
        <w:ind w:left="600" w:hanging="6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29D348ED"/>
    <w:multiLevelType w:val="hybridMultilevel"/>
    <w:tmpl w:val="BD5E604E"/>
    <w:lvl w:ilvl="0" w:tplc="98047234">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5B5F09"/>
    <w:multiLevelType w:val="multilevel"/>
    <w:tmpl w:val="436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926CA5"/>
    <w:multiLevelType w:val="hybridMultilevel"/>
    <w:tmpl w:val="CAC6B6D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CDC472F"/>
    <w:multiLevelType w:val="hybridMultilevel"/>
    <w:tmpl w:val="58E013E4"/>
    <w:lvl w:ilvl="0" w:tplc="98047234">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8D15EB"/>
    <w:multiLevelType w:val="hybridMultilevel"/>
    <w:tmpl w:val="66483C3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rPr>
        <w:rFonts w:cs="Times New Roman"/>
      </w:rPr>
    </w:lvl>
    <w:lvl w:ilvl="2" w:tplc="10090005">
      <w:start w:val="1"/>
      <w:numFmt w:val="decimal"/>
      <w:lvlText w:val="%3."/>
      <w:lvlJc w:val="left"/>
      <w:pPr>
        <w:tabs>
          <w:tab w:val="num" w:pos="2160"/>
        </w:tabs>
        <w:ind w:left="2160" w:hanging="360"/>
      </w:pPr>
      <w:rPr>
        <w:rFonts w:cs="Times New Roman"/>
      </w:rPr>
    </w:lvl>
    <w:lvl w:ilvl="3" w:tplc="10090001">
      <w:start w:val="1"/>
      <w:numFmt w:val="decimal"/>
      <w:lvlText w:val="%4."/>
      <w:lvlJc w:val="left"/>
      <w:pPr>
        <w:tabs>
          <w:tab w:val="num" w:pos="2880"/>
        </w:tabs>
        <w:ind w:left="2880" w:hanging="360"/>
      </w:pPr>
      <w:rPr>
        <w:rFonts w:cs="Times New Roman"/>
      </w:rPr>
    </w:lvl>
    <w:lvl w:ilvl="4" w:tplc="10090003">
      <w:start w:val="1"/>
      <w:numFmt w:val="decimal"/>
      <w:lvlText w:val="%5."/>
      <w:lvlJc w:val="left"/>
      <w:pPr>
        <w:tabs>
          <w:tab w:val="num" w:pos="3600"/>
        </w:tabs>
        <w:ind w:left="3600" w:hanging="360"/>
      </w:pPr>
      <w:rPr>
        <w:rFonts w:cs="Times New Roman"/>
      </w:rPr>
    </w:lvl>
    <w:lvl w:ilvl="5" w:tplc="10090005">
      <w:start w:val="1"/>
      <w:numFmt w:val="decimal"/>
      <w:lvlText w:val="%6."/>
      <w:lvlJc w:val="left"/>
      <w:pPr>
        <w:tabs>
          <w:tab w:val="num" w:pos="4320"/>
        </w:tabs>
        <w:ind w:left="4320" w:hanging="360"/>
      </w:pPr>
      <w:rPr>
        <w:rFonts w:cs="Times New Roman"/>
      </w:rPr>
    </w:lvl>
    <w:lvl w:ilvl="6" w:tplc="10090001">
      <w:start w:val="1"/>
      <w:numFmt w:val="decimal"/>
      <w:lvlText w:val="%7."/>
      <w:lvlJc w:val="left"/>
      <w:pPr>
        <w:tabs>
          <w:tab w:val="num" w:pos="5040"/>
        </w:tabs>
        <w:ind w:left="5040" w:hanging="360"/>
      </w:pPr>
      <w:rPr>
        <w:rFonts w:cs="Times New Roman"/>
      </w:rPr>
    </w:lvl>
    <w:lvl w:ilvl="7" w:tplc="10090003">
      <w:start w:val="1"/>
      <w:numFmt w:val="decimal"/>
      <w:lvlText w:val="%8."/>
      <w:lvlJc w:val="left"/>
      <w:pPr>
        <w:tabs>
          <w:tab w:val="num" w:pos="5760"/>
        </w:tabs>
        <w:ind w:left="5760" w:hanging="360"/>
      </w:pPr>
      <w:rPr>
        <w:rFonts w:cs="Times New Roman"/>
      </w:rPr>
    </w:lvl>
    <w:lvl w:ilvl="8" w:tplc="10090005">
      <w:start w:val="1"/>
      <w:numFmt w:val="decimal"/>
      <w:lvlText w:val="%9."/>
      <w:lvlJc w:val="left"/>
      <w:pPr>
        <w:tabs>
          <w:tab w:val="num" w:pos="6480"/>
        </w:tabs>
        <w:ind w:left="6480" w:hanging="360"/>
      </w:pPr>
      <w:rPr>
        <w:rFonts w:cs="Times New Roman"/>
      </w:rPr>
    </w:lvl>
  </w:abstractNum>
  <w:abstractNum w:abstractNumId="14">
    <w:nsid w:val="65762928"/>
    <w:multiLevelType w:val="hybridMultilevel"/>
    <w:tmpl w:val="1EF64F76"/>
    <w:lvl w:ilvl="0" w:tplc="98047234">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FB6998"/>
    <w:multiLevelType w:val="hybridMultilevel"/>
    <w:tmpl w:val="6150D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7F44009"/>
    <w:multiLevelType w:val="hybridMultilevel"/>
    <w:tmpl w:val="EDD6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63BD9"/>
    <w:multiLevelType w:val="hybridMultilevel"/>
    <w:tmpl w:val="7ED41DA2"/>
    <w:lvl w:ilvl="0" w:tplc="98047234">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2B264B"/>
    <w:multiLevelType w:val="hybridMultilevel"/>
    <w:tmpl w:val="A89C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051493"/>
    <w:multiLevelType w:val="hybridMultilevel"/>
    <w:tmpl w:val="B268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5"/>
  </w:num>
  <w:num w:numId="4">
    <w:abstractNumId w:val="15"/>
  </w:num>
  <w:num w:numId="5">
    <w:abstractNumId w:val="0"/>
  </w:num>
  <w:num w:numId="6">
    <w:abstractNumId w:val="7"/>
  </w:num>
  <w:num w:numId="7">
    <w:abstractNumId w:val="3"/>
  </w:num>
  <w:num w:numId="8">
    <w:abstractNumId w:val="6"/>
  </w:num>
  <w:num w:numId="9">
    <w:abstractNumId w:val="1"/>
  </w:num>
  <w:num w:numId="10">
    <w:abstractNumId w:val="4"/>
  </w:num>
  <w:num w:numId="11">
    <w:abstractNumId w:val="17"/>
  </w:num>
  <w:num w:numId="12">
    <w:abstractNumId w:val="19"/>
  </w:num>
  <w:num w:numId="13">
    <w:abstractNumId w:val="2"/>
  </w:num>
  <w:num w:numId="14">
    <w:abstractNumId w:val="18"/>
  </w:num>
  <w:num w:numId="15">
    <w:abstractNumId w:val="9"/>
  </w:num>
  <w:num w:numId="16">
    <w:abstractNumId w:val="12"/>
  </w:num>
  <w:num w:numId="17">
    <w:abstractNumId w:val="8"/>
  </w:num>
  <w:num w:numId="18">
    <w:abstractNumId w:val="16"/>
  </w:num>
  <w:num w:numId="19">
    <w:abstractNumId w:val="10"/>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065"/>
    <w:rsid w:val="00065587"/>
    <w:rsid w:val="00085178"/>
    <w:rsid w:val="000B4C2C"/>
    <w:rsid w:val="000C2CBE"/>
    <w:rsid w:val="000F2D6C"/>
    <w:rsid w:val="000F664F"/>
    <w:rsid w:val="00104D85"/>
    <w:rsid w:val="00145204"/>
    <w:rsid w:val="0015252A"/>
    <w:rsid w:val="00194CD8"/>
    <w:rsid w:val="001C6AD4"/>
    <w:rsid w:val="0021477E"/>
    <w:rsid w:val="00287CEA"/>
    <w:rsid w:val="002E6141"/>
    <w:rsid w:val="002F6D77"/>
    <w:rsid w:val="00350AA5"/>
    <w:rsid w:val="0035755F"/>
    <w:rsid w:val="004012B9"/>
    <w:rsid w:val="00497413"/>
    <w:rsid w:val="00516B11"/>
    <w:rsid w:val="00571D07"/>
    <w:rsid w:val="005A51D1"/>
    <w:rsid w:val="005B1BF5"/>
    <w:rsid w:val="006926F7"/>
    <w:rsid w:val="006C7097"/>
    <w:rsid w:val="006E5276"/>
    <w:rsid w:val="007117EC"/>
    <w:rsid w:val="007A360E"/>
    <w:rsid w:val="007B6368"/>
    <w:rsid w:val="007C2204"/>
    <w:rsid w:val="00840530"/>
    <w:rsid w:val="008712D9"/>
    <w:rsid w:val="008909DE"/>
    <w:rsid w:val="008963CB"/>
    <w:rsid w:val="008B1307"/>
    <w:rsid w:val="008D367A"/>
    <w:rsid w:val="008E724D"/>
    <w:rsid w:val="009C4222"/>
    <w:rsid w:val="009E4871"/>
    <w:rsid w:val="00A1761E"/>
    <w:rsid w:val="00AC6C37"/>
    <w:rsid w:val="00B16269"/>
    <w:rsid w:val="00B26CBB"/>
    <w:rsid w:val="00B4768A"/>
    <w:rsid w:val="00BB2E94"/>
    <w:rsid w:val="00BF2951"/>
    <w:rsid w:val="00BF6BEC"/>
    <w:rsid w:val="00C10065"/>
    <w:rsid w:val="00C87914"/>
    <w:rsid w:val="00DC07C7"/>
    <w:rsid w:val="00DE1F0C"/>
    <w:rsid w:val="00E65343"/>
    <w:rsid w:val="00F04EF7"/>
    <w:rsid w:val="00F063F3"/>
    <w:rsid w:val="00F3502B"/>
    <w:rsid w:val="00F609C0"/>
    <w:rsid w:val="00FE6F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65"/>
    <w:pPr>
      <w:spacing w:after="200" w:line="276" w:lineRule="auto"/>
    </w:pPr>
    <w:rPr>
      <w:sz w:val="22"/>
      <w:szCs w:val="22"/>
      <w:lang w:val="en-CA"/>
    </w:rPr>
  </w:style>
  <w:style w:type="paragraph" w:styleId="Heading6">
    <w:name w:val="heading 6"/>
    <w:basedOn w:val="Normal"/>
    <w:next w:val="Normal"/>
    <w:link w:val="Heading6Char"/>
    <w:qFormat/>
    <w:locked/>
    <w:rsid w:val="00F3502B"/>
    <w:pPr>
      <w:keepNext/>
      <w:spacing w:after="0" w:line="240" w:lineRule="auto"/>
      <w:outlineLvl w:val="5"/>
    </w:pPr>
    <w:rPr>
      <w:rFonts w:ascii="Times" w:eastAsia="Times" w:hAnsi="Times"/>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0065"/>
    <w:pPr>
      <w:ind w:left="720"/>
      <w:contextualSpacing/>
    </w:pPr>
  </w:style>
  <w:style w:type="table" w:styleId="TableGrid">
    <w:name w:val="Table Grid"/>
    <w:basedOn w:val="TableNormal"/>
    <w:locked/>
    <w:rsid w:val="00BB2E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F3502B"/>
    <w:rPr>
      <w:rFonts w:ascii="Times" w:eastAsia="Times" w:hAnsi="Times"/>
      <w:b/>
      <w:sz w:val="24"/>
      <w:szCs w:val="20"/>
    </w:rPr>
  </w:style>
  <w:style w:type="paragraph" w:styleId="Footer">
    <w:name w:val="footer"/>
    <w:basedOn w:val="Normal"/>
    <w:link w:val="FooterChar"/>
    <w:rsid w:val="00F3502B"/>
    <w:pPr>
      <w:tabs>
        <w:tab w:val="center" w:pos="4320"/>
        <w:tab w:val="right" w:pos="8640"/>
      </w:tabs>
      <w:spacing w:after="0" w:line="240" w:lineRule="auto"/>
    </w:pPr>
    <w:rPr>
      <w:rFonts w:ascii="Times" w:eastAsia="Times" w:hAnsi="Times"/>
      <w:sz w:val="24"/>
      <w:szCs w:val="20"/>
      <w:lang w:val="en-US"/>
    </w:rPr>
  </w:style>
  <w:style w:type="character" w:customStyle="1" w:styleId="FooterChar">
    <w:name w:val="Footer Char"/>
    <w:basedOn w:val="DefaultParagraphFont"/>
    <w:link w:val="Footer"/>
    <w:rsid w:val="00F3502B"/>
    <w:rPr>
      <w:rFonts w:ascii="Times" w:eastAsia="Times" w:hAnsi="Times"/>
      <w:sz w:val="24"/>
      <w:szCs w:val="20"/>
    </w:rPr>
  </w:style>
  <w:style w:type="character" w:styleId="PageNumber">
    <w:name w:val="page number"/>
    <w:basedOn w:val="DefaultParagraphFont"/>
    <w:rsid w:val="00F3502B"/>
  </w:style>
  <w:style w:type="character" w:styleId="Hyperlink">
    <w:name w:val="Hyperlink"/>
    <w:basedOn w:val="DefaultParagraphFont"/>
    <w:uiPriority w:val="99"/>
    <w:unhideWhenUsed/>
    <w:rsid w:val="00F3502B"/>
    <w:rPr>
      <w:color w:val="0000FF"/>
      <w:u w:val="single"/>
    </w:rPr>
  </w:style>
  <w:style w:type="paragraph" w:styleId="Header">
    <w:name w:val="header"/>
    <w:basedOn w:val="Normal"/>
    <w:link w:val="HeaderChar"/>
    <w:uiPriority w:val="99"/>
    <w:semiHidden/>
    <w:unhideWhenUsed/>
    <w:rsid w:val="00350AA5"/>
    <w:pPr>
      <w:tabs>
        <w:tab w:val="center" w:pos="4680"/>
        <w:tab w:val="right" w:pos="9360"/>
      </w:tabs>
    </w:pPr>
  </w:style>
  <w:style w:type="character" w:customStyle="1" w:styleId="HeaderChar">
    <w:name w:val="Header Char"/>
    <w:basedOn w:val="DefaultParagraphFont"/>
    <w:link w:val="Header"/>
    <w:uiPriority w:val="99"/>
    <w:semiHidden/>
    <w:rsid w:val="00350AA5"/>
    <w:rPr>
      <w:lang w:val="en-CA"/>
    </w:rPr>
  </w:style>
  <w:style w:type="character" w:styleId="FollowedHyperlink">
    <w:name w:val="FollowedHyperlink"/>
    <w:basedOn w:val="DefaultParagraphFont"/>
    <w:uiPriority w:val="99"/>
    <w:semiHidden/>
    <w:unhideWhenUsed/>
    <w:rsid w:val="006926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7525717">
      <w:bodyDiv w:val="1"/>
      <w:marLeft w:val="0"/>
      <w:marRight w:val="0"/>
      <w:marTop w:val="0"/>
      <w:marBottom w:val="0"/>
      <w:divBdr>
        <w:top w:val="none" w:sz="0" w:space="0" w:color="auto"/>
        <w:left w:val="none" w:sz="0" w:space="0" w:color="auto"/>
        <w:bottom w:val="none" w:sz="0" w:space="0" w:color="auto"/>
        <w:right w:val="none" w:sz="0" w:space="0" w:color="auto"/>
      </w:divBdr>
      <w:divsChild>
        <w:div w:id="1178928477">
          <w:marLeft w:val="0"/>
          <w:marRight w:val="0"/>
          <w:marTop w:val="0"/>
          <w:marBottom w:val="0"/>
          <w:divBdr>
            <w:top w:val="none" w:sz="0" w:space="0" w:color="auto"/>
            <w:left w:val="none" w:sz="0" w:space="0" w:color="auto"/>
            <w:bottom w:val="none" w:sz="0" w:space="0" w:color="auto"/>
            <w:right w:val="none" w:sz="0" w:space="0" w:color="auto"/>
          </w:divBdr>
          <w:divsChild>
            <w:div w:id="2650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alberta.ca/content/sssm/html/comparingdifferences_s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arnalberta.ca/content/sssm/html/comparingdifferences_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160D-1C5B-42B3-BF1F-E0D7A247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5663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CARC: “Reading as Thinking Cohort”</vt:lpstr>
    </vt:vector>
  </TitlesOfParts>
  <Company>TOSHIBA</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CARC: “Reading as Thinking Cohort”</dc:title>
  <dc:subject/>
  <dc:creator>user</dc:creator>
  <cp:keywords/>
  <dc:description/>
  <cp:lastModifiedBy>CARC</cp:lastModifiedBy>
  <cp:revision>2</cp:revision>
  <dcterms:created xsi:type="dcterms:W3CDTF">2011-05-07T14:03:00Z</dcterms:created>
  <dcterms:modified xsi:type="dcterms:W3CDTF">2011-05-07T14:03:00Z</dcterms:modified>
</cp:coreProperties>
</file>