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5C" w:rsidRPr="00EE3C3F" w:rsidRDefault="007B7E5C" w:rsidP="007B7E5C">
      <w:pPr>
        <w:jc w:val="center"/>
        <w:rPr>
          <w:b/>
          <w:color w:val="000000" w:themeColor="text1"/>
          <w:sz w:val="32"/>
        </w:rPr>
      </w:pPr>
      <w:r w:rsidRPr="00EE3C3F">
        <w:rPr>
          <w:b/>
          <w:color w:val="000000" w:themeColor="text1"/>
          <w:sz w:val="32"/>
        </w:rPr>
        <w:t>Big Idea 3:  Joining, Separating and Comparing</w:t>
      </w:r>
    </w:p>
    <w:p w:rsidR="007B7E5C" w:rsidRPr="00EE3C3F" w:rsidRDefault="007B7E5C" w:rsidP="007B7E5C">
      <w:pPr>
        <w:jc w:val="center"/>
        <w:rPr>
          <w:b/>
          <w:color w:val="000000" w:themeColor="text1"/>
          <w:sz w:val="32"/>
        </w:rPr>
      </w:pPr>
      <w:r w:rsidRPr="00EE3C3F">
        <w:rPr>
          <w:b/>
          <w:color w:val="000000" w:themeColor="text1"/>
          <w:sz w:val="32"/>
        </w:rPr>
        <w:t>Sorting Activity</w:t>
      </w:r>
    </w:p>
    <w:p w:rsidR="007B7E5C" w:rsidRPr="00EE3C3F" w:rsidRDefault="007B7E5C">
      <w:pPr>
        <w:rPr>
          <w:color w:val="000000" w:themeColor="text1"/>
        </w:rPr>
      </w:pPr>
    </w:p>
    <w:p w:rsidR="007B7E5C" w:rsidRPr="00EE3C3F" w:rsidRDefault="007B7E5C">
      <w:pPr>
        <w:rPr>
          <w:color w:val="000000" w:themeColor="text1"/>
        </w:rPr>
      </w:pPr>
      <w:r w:rsidRPr="00EE3C3F">
        <w:rPr>
          <w:b/>
          <w:color w:val="000000" w:themeColor="text1"/>
          <w:u w:val="single"/>
        </w:rPr>
        <w:t>Materials:</w:t>
      </w:r>
    </w:p>
    <w:p w:rsidR="007B7E5C" w:rsidRDefault="007B7E5C" w:rsidP="007B7E5C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E3C3F">
        <w:rPr>
          <w:color w:val="000000" w:themeColor="text1"/>
        </w:rPr>
        <w:t>One Sorting Activity Blackline master per group</w:t>
      </w:r>
    </w:p>
    <w:p w:rsidR="00763EBF" w:rsidRPr="00EE3C3F" w:rsidRDefault="00763EBF" w:rsidP="007B7E5C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Answer Key:  One copy per person </w:t>
      </w:r>
    </w:p>
    <w:p w:rsidR="00EE3C3F" w:rsidRPr="00EE3C3F" w:rsidRDefault="00EE3C3F" w:rsidP="00EE3C3F">
      <w:pPr>
        <w:rPr>
          <w:color w:val="000000" w:themeColor="text1"/>
        </w:rPr>
      </w:pPr>
    </w:p>
    <w:p w:rsidR="00EE3C3F" w:rsidRPr="00EE3C3F" w:rsidRDefault="00EE3C3F" w:rsidP="00EE3C3F">
      <w:pPr>
        <w:rPr>
          <w:b/>
          <w:color w:val="000000" w:themeColor="text1"/>
        </w:rPr>
      </w:pPr>
      <w:r w:rsidRPr="00EE3C3F">
        <w:rPr>
          <w:b/>
          <w:color w:val="000000" w:themeColor="text1"/>
          <w:u w:val="single"/>
        </w:rPr>
        <w:t>Preparation:</w:t>
      </w:r>
    </w:p>
    <w:p w:rsidR="00EE3C3F" w:rsidRPr="00763EBF" w:rsidRDefault="00EE3C3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EE3C3F">
        <w:rPr>
          <w:color w:val="000000" w:themeColor="text1"/>
        </w:rPr>
        <w:t>Print and cut apart the Sorting activity Blackline Master (NOT including the answer key).  Place in an envelope.  You need one of these per group.</w:t>
      </w:r>
    </w:p>
    <w:p w:rsidR="00763EBF" w:rsidRPr="00EE3C3F" w:rsidRDefault="00763EB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Print out the answer key but do NOT hand out until after the sorting activity is done.</w:t>
      </w:r>
    </w:p>
    <w:p w:rsidR="00EE3C3F" w:rsidRPr="00EE3C3F" w:rsidRDefault="00EE3C3F" w:rsidP="00EE3C3F">
      <w:pPr>
        <w:rPr>
          <w:color w:val="000000" w:themeColor="text1"/>
        </w:rPr>
      </w:pPr>
    </w:p>
    <w:p w:rsidR="00EE3C3F" w:rsidRPr="00EE3C3F" w:rsidRDefault="00EE3C3F" w:rsidP="00EE3C3F">
      <w:pPr>
        <w:rPr>
          <w:color w:val="000000" w:themeColor="text1"/>
        </w:rPr>
      </w:pPr>
      <w:r w:rsidRPr="00EE3C3F">
        <w:rPr>
          <w:b/>
          <w:color w:val="000000" w:themeColor="text1"/>
          <w:u w:val="single"/>
        </w:rPr>
        <w:t>Instructions:</w:t>
      </w:r>
    </w:p>
    <w:p w:rsidR="00EE3C3F" w:rsidRPr="00EE3C3F" w:rsidRDefault="00EE3C3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EE3C3F">
        <w:rPr>
          <w:color w:val="000000" w:themeColor="text1"/>
        </w:rPr>
        <w:t>Groups are to read the 9 word problems and sort them based on criteria of their choice.</w:t>
      </w:r>
      <w:r w:rsidR="00D7631A">
        <w:rPr>
          <w:color w:val="000000" w:themeColor="text1"/>
        </w:rPr>
        <w:t xml:space="preserve">  They must be prepared to share their criteria / category headings.</w:t>
      </w:r>
    </w:p>
    <w:p w:rsidR="00EE3C3F" w:rsidRPr="00EE3C3F" w:rsidRDefault="00EE3C3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EE3C3F">
        <w:rPr>
          <w:color w:val="000000" w:themeColor="text1"/>
        </w:rPr>
        <w:t>Once a group has created a sort, ask them to sort using different criteria.</w:t>
      </w:r>
    </w:p>
    <w:p w:rsidR="00EE3C3F" w:rsidRPr="00EE3C3F" w:rsidRDefault="00EE3C3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EE3C3F">
        <w:rPr>
          <w:color w:val="000000" w:themeColor="text1"/>
        </w:rPr>
        <w:t>If a group has time, ask them to see if they can find a subset sorting option.</w:t>
      </w:r>
    </w:p>
    <w:p w:rsidR="00EE3C3F" w:rsidRPr="00D7631A" w:rsidRDefault="00EE3C3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 w:rsidRPr="00EE3C3F">
        <w:rPr>
          <w:color w:val="000000" w:themeColor="text1"/>
        </w:rPr>
        <w:t>Large Group Sharing:  Once all groups have had a chance to sort, ask them to share their sorting rules with the rest of the participants.  The presenter can introduce</w:t>
      </w:r>
      <w:r w:rsidR="00D7631A">
        <w:rPr>
          <w:color w:val="000000" w:themeColor="text1"/>
        </w:rPr>
        <w:t xml:space="preserve"> the terms j</w:t>
      </w:r>
      <w:r w:rsidRPr="00EE3C3F">
        <w:rPr>
          <w:color w:val="000000" w:themeColor="text1"/>
        </w:rPr>
        <w:t>oining, separating and comparing.</w:t>
      </w:r>
      <w:r w:rsidR="00D7631A">
        <w:rPr>
          <w:color w:val="000000" w:themeColor="text1"/>
        </w:rPr>
        <w:t xml:space="preserve">  When one group shares their criteria, ask if other groups used the same criteria.</w:t>
      </w:r>
    </w:p>
    <w:p w:rsidR="00D7631A" w:rsidRPr="00330E2F" w:rsidRDefault="00D7631A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Repeat with other sorting options.</w:t>
      </w:r>
    </w:p>
    <w:p w:rsidR="00330E2F" w:rsidRPr="00D519EC" w:rsidRDefault="00330E2F" w:rsidP="00EE3C3F">
      <w:pPr>
        <w:pStyle w:val="ListParagraph"/>
        <w:numPr>
          <w:ilvl w:val="0"/>
          <w:numId w:val="7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>Display</w:t>
      </w:r>
      <w:r w:rsidR="00763EBF">
        <w:rPr>
          <w:color w:val="000000" w:themeColor="text1"/>
        </w:rPr>
        <w:t xml:space="preserve"> and handout</w:t>
      </w:r>
      <w:r>
        <w:rPr>
          <w:color w:val="000000" w:themeColor="text1"/>
        </w:rPr>
        <w:t xml:space="preserve"> the answer key and discuss.</w:t>
      </w:r>
    </w:p>
    <w:p w:rsidR="007B7E5C" w:rsidRPr="00D519EC" w:rsidRDefault="007B7E5C" w:rsidP="00D519EC">
      <w:pPr>
        <w:pStyle w:val="ListParagraph"/>
        <w:rPr>
          <w:b/>
          <w:color w:val="000000" w:themeColor="text1"/>
          <w:u w:val="single"/>
        </w:rPr>
      </w:pPr>
      <w:r w:rsidRPr="00D519EC">
        <w:rPr>
          <w:color w:val="000000" w:themeColor="text1"/>
        </w:rPr>
        <w:br w:type="page"/>
      </w:r>
    </w:p>
    <w:p w:rsidR="00FE7163" w:rsidRPr="00EE3C3F" w:rsidRDefault="007B7E5C" w:rsidP="007B7E5C">
      <w:pPr>
        <w:jc w:val="center"/>
        <w:rPr>
          <w:b/>
          <w:color w:val="000000" w:themeColor="text1"/>
          <w:sz w:val="32"/>
        </w:rPr>
      </w:pPr>
      <w:r w:rsidRPr="00EE3C3F">
        <w:rPr>
          <w:b/>
          <w:color w:val="000000" w:themeColor="text1"/>
          <w:sz w:val="32"/>
        </w:rPr>
        <w:lastRenderedPageBreak/>
        <w:t>Sorting Activity Blackline 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04"/>
        <w:gridCol w:w="3160"/>
      </w:tblGrid>
      <w:tr w:rsidR="00EE3C3F" w:rsidRPr="00EE3C3F" w:rsidTr="00FE7163">
        <w:trPr>
          <w:trHeight w:val="4345"/>
        </w:trPr>
        <w:tc>
          <w:tcPr>
            <w:tcW w:w="3212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20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Sally has $75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. She has $30 more than John.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money does John have?</w:t>
            </w:r>
          </w:p>
        </w:tc>
        <w:tc>
          <w:tcPr>
            <w:tcW w:w="3204" w:type="dxa"/>
            <w:vAlign w:val="center"/>
          </w:tcPr>
          <w:p w:rsidR="008E1930" w:rsidRPr="00EE3C3F" w:rsidRDefault="00FE7163" w:rsidP="00FE7163">
            <w:pPr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Sally has $35.25.  She earns $58.85. </w:t>
            </w:r>
            <w:r w:rsidR="008E1930"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does she have at the end of the day?</w:t>
            </w:r>
          </w:p>
        </w:tc>
        <w:tc>
          <w:tcPr>
            <w:tcW w:w="3160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20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Sally has $57.  She giv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es $32 to pay her mother back.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money does she have left?</w:t>
            </w:r>
          </w:p>
        </w:tc>
      </w:tr>
      <w:tr w:rsidR="00EE3C3F" w:rsidRPr="00EE3C3F" w:rsidTr="00FE7163">
        <w:trPr>
          <w:trHeight w:val="4345"/>
        </w:trPr>
        <w:tc>
          <w:tcPr>
            <w:tcW w:w="3212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Sally h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as a few dollars. John has $7.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Together they have $13.  How much does Sally have?</w:t>
            </w:r>
          </w:p>
        </w:tc>
        <w:tc>
          <w:tcPr>
            <w:tcW w:w="3204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Sally has $28.  She buys 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a gift.  She is left with $20.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was the gift?</w:t>
            </w:r>
          </w:p>
        </w:tc>
        <w:tc>
          <w:tcPr>
            <w:tcW w:w="3160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Sal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ly has $5.25. John has $3.90. 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more does Sally have than John?</w:t>
            </w:r>
          </w:p>
        </w:tc>
      </w:tr>
      <w:tr w:rsidR="00EE3C3F" w:rsidRPr="00EE3C3F" w:rsidTr="00FE7163">
        <w:trPr>
          <w:trHeight w:val="4883"/>
        </w:trPr>
        <w:tc>
          <w:tcPr>
            <w:tcW w:w="3212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Sally has some money in her wallet.  She spends $15 at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 the store.  She has $41 left.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money did she start with?</w:t>
            </w:r>
          </w:p>
        </w:tc>
        <w:tc>
          <w:tcPr>
            <w:tcW w:w="3204" w:type="dxa"/>
            <w:vAlign w:val="center"/>
          </w:tcPr>
          <w:p w:rsidR="008E1930" w:rsidRPr="00EE3C3F" w:rsidRDefault="008E1930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Sally has $42. </w:t>
            </w:r>
            <w:r w:rsidR="00FE7163"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 John has $15 more than Sally. </w:t>
            </w:r>
            <w:r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money does John have?</w:t>
            </w:r>
          </w:p>
        </w:tc>
        <w:tc>
          <w:tcPr>
            <w:tcW w:w="3160" w:type="dxa"/>
            <w:vAlign w:val="center"/>
          </w:tcPr>
          <w:p w:rsidR="008E1930" w:rsidRPr="00EE3C3F" w:rsidRDefault="00FE7163" w:rsidP="00FE7163">
            <w:pPr>
              <w:shd w:val="clear" w:color="auto" w:fill="FFFFFF"/>
              <w:spacing w:before="100" w:beforeAutospacing="1" w:after="100" w:afterAutospacing="1"/>
              <w:ind w:right="14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40"/>
                <w:szCs w:val="22"/>
              </w:rPr>
            </w:pPr>
            <w:r w:rsidRPr="00EE3C3F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 xml:space="preserve">Sally has $28. </w:t>
            </w:r>
            <w:r w:rsidR="008E1930" w:rsidRPr="008E1930">
              <w:rPr>
                <w:rFonts w:ascii="Tahoma" w:eastAsia="Times New Roman" w:hAnsi="Tahoma" w:cs="Tahoma"/>
                <w:color w:val="000000" w:themeColor="text1"/>
                <w:sz w:val="40"/>
                <w:szCs w:val="27"/>
              </w:rPr>
              <w:t>How much more money does she need to save if she wants to buy a $37 game?</w:t>
            </w:r>
          </w:p>
        </w:tc>
      </w:tr>
    </w:tbl>
    <w:p w:rsidR="00763EBF" w:rsidRDefault="00763E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b/>
          <w:color w:val="000000" w:themeColor="text1"/>
          <w:sz w:val="40"/>
        </w:rPr>
      </w:pPr>
    </w:p>
    <w:p w:rsidR="00873A06" w:rsidRPr="00EE3C3F" w:rsidRDefault="00FE7163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b/>
          <w:color w:val="000000" w:themeColor="text1"/>
          <w:sz w:val="40"/>
        </w:rPr>
      </w:pPr>
      <w:r w:rsidRPr="00EE3C3F">
        <w:rPr>
          <w:b/>
          <w:color w:val="000000" w:themeColor="text1"/>
          <w:sz w:val="40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399"/>
        <w:gridCol w:w="2367"/>
      </w:tblGrid>
      <w:tr w:rsidR="00EE3C3F" w:rsidRPr="00EE3C3F" w:rsidTr="00FE7163">
        <w:trPr>
          <w:trHeight w:val="379"/>
        </w:trPr>
        <w:tc>
          <w:tcPr>
            <w:tcW w:w="2405" w:type="dxa"/>
            <w:shd w:val="clear" w:color="auto" w:fill="D9D9D9" w:themeFill="background1" w:themeFillShade="D9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5" w:type="dxa"/>
            <w:shd w:val="clear" w:color="auto" w:fill="D9D9D9" w:themeFill="background1" w:themeFillShade="D9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Join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Separate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Compare</w:t>
            </w:r>
          </w:p>
        </w:tc>
      </w:tr>
      <w:tr w:rsidR="00EE3C3F" w:rsidRPr="00EE3C3F" w:rsidTr="00FE7163">
        <w:trPr>
          <w:trHeight w:val="1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Result Unknown</w:t>
            </w:r>
          </w:p>
        </w:tc>
        <w:tc>
          <w:tcPr>
            <w:tcW w:w="2405" w:type="dxa"/>
          </w:tcPr>
          <w:p w:rsidR="00FE7163" w:rsidRPr="008E1930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$35.25.  She earns $58.85.  How much does she have at the end of the day?</w:t>
            </w:r>
          </w:p>
          <w:p w:rsidR="00FE7163" w:rsidRPr="00EE3C3F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7163" w:rsidRPr="008E1930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$57.  She gives $32 to pay her mother back.  How much money does she have left?</w:t>
            </w:r>
          </w:p>
          <w:p w:rsidR="00FE7163" w:rsidRPr="00EE3C3F" w:rsidRDefault="00FE7163" w:rsidP="00BC404F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:rsidR="00FE7163" w:rsidRPr="008E1930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$75.  She has $30 more than John.  How much money does John have?</w:t>
            </w:r>
          </w:p>
          <w:p w:rsidR="00FE7163" w:rsidRPr="00EE3C3F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3C3F" w:rsidRPr="00EE3C3F" w:rsidTr="00FE7163">
        <w:trPr>
          <w:trHeight w:val="1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Start Unknown</w:t>
            </w:r>
          </w:p>
        </w:tc>
        <w:tc>
          <w:tcPr>
            <w:tcW w:w="2405" w:type="dxa"/>
          </w:tcPr>
          <w:p w:rsidR="00FE7163" w:rsidRPr="008E1930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a few dollars. John has $7.  Together they have $13.  How much does Sally have?</w:t>
            </w:r>
          </w:p>
          <w:p w:rsidR="00FE7163" w:rsidRPr="00EE3C3F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7163" w:rsidRPr="008E1930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some money in her wallet.  She spends $15 at the store.  She has $41 left.  How much money did she start with?</w:t>
            </w:r>
          </w:p>
          <w:p w:rsidR="00FE7163" w:rsidRPr="00EE3C3F" w:rsidRDefault="00FE7163" w:rsidP="00BC404F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:rsidR="00FE7163" w:rsidRPr="008E1930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$42.  John has $15 more than Sally.  How much money does John have?</w:t>
            </w:r>
          </w:p>
          <w:p w:rsidR="00FE7163" w:rsidRPr="00EE3C3F" w:rsidRDefault="00FE7163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3C3F" w:rsidRPr="00EE3C3F" w:rsidTr="00FE7163">
        <w:trPr>
          <w:trHeight w:val="1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7163" w:rsidRPr="00EE3C3F" w:rsidRDefault="00FE7163" w:rsidP="00FE7163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Change Unknown</w:t>
            </w:r>
          </w:p>
        </w:tc>
        <w:tc>
          <w:tcPr>
            <w:tcW w:w="2405" w:type="dxa"/>
          </w:tcPr>
          <w:p w:rsidR="00FE7163" w:rsidRPr="008E1930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$28.  How much more money does she need to save if she wants to buy a $37 game?</w:t>
            </w:r>
          </w:p>
          <w:p w:rsidR="00FE7163" w:rsidRPr="00EE3C3F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99" w:type="dxa"/>
          </w:tcPr>
          <w:p w:rsidR="00FE7163" w:rsidRPr="008E1930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$28.  She buys a gift.  She is left with $20.  How much was the gift?</w:t>
            </w:r>
          </w:p>
          <w:p w:rsidR="00FE7163" w:rsidRPr="00EE3C3F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67" w:type="dxa"/>
          </w:tcPr>
          <w:p w:rsidR="00FE7163" w:rsidRPr="00EE3C3F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</w:pPr>
            <w:r w:rsidRPr="008E1930"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  <w:t>Sally has $5.25.  John has $3.90.  How much more does Sally have than John?</w:t>
            </w:r>
          </w:p>
          <w:p w:rsidR="00FE7163" w:rsidRPr="00EE3C3F" w:rsidRDefault="00FE7163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</w:pPr>
          </w:p>
        </w:tc>
      </w:tr>
    </w:tbl>
    <w:p w:rsidR="00FE7163" w:rsidRDefault="00FE7163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</w:p>
    <w:p w:rsidR="005B16B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</w:p>
    <w:p w:rsidR="005B16B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</w:p>
    <w:p w:rsidR="005B16B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</w:p>
    <w:p w:rsidR="005B16B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</w:p>
    <w:p w:rsidR="005B16BF" w:rsidRPr="005B16BF" w:rsidRDefault="005B16BF" w:rsidP="005B16BF">
      <w:pPr>
        <w:shd w:val="clear" w:color="auto" w:fill="FFFFFF"/>
        <w:spacing w:before="20" w:after="100" w:afterAutospacing="1"/>
        <w:ind w:right="140"/>
        <w:jc w:val="center"/>
        <w:textAlignment w:val="baseline"/>
        <w:rPr>
          <w:b/>
          <w:color w:val="000000" w:themeColor="text1"/>
          <w:sz w:val="32"/>
        </w:rPr>
      </w:pPr>
      <w:r w:rsidRPr="005B16BF">
        <w:rPr>
          <w:b/>
          <w:color w:val="000000" w:themeColor="text1"/>
          <w:sz w:val="32"/>
        </w:rPr>
        <w:lastRenderedPageBreak/>
        <w:t>Blank Copy</w:t>
      </w:r>
    </w:p>
    <w:p w:rsidR="005B16B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Create a question that fits each category.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341"/>
        <w:gridCol w:w="2825"/>
        <w:gridCol w:w="2931"/>
        <w:gridCol w:w="2934"/>
      </w:tblGrid>
      <w:tr w:rsidR="005B16BF" w:rsidRPr="00EE3C3F" w:rsidTr="005B16BF">
        <w:trPr>
          <w:trHeight w:val="379"/>
        </w:trPr>
        <w:tc>
          <w:tcPr>
            <w:tcW w:w="1384" w:type="dxa"/>
            <w:shd w:val="clear" w:color="auto" w:fill="D9D9D9" w:themeFill="background1" w:themeFillShade="D9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Join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Separate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Compare</w:t>
            </w:r>
          </w:p>
        </w:tc>
      </w:tr>
      <w:tr w:rsidR="005B16BF" w:rsidRPr="00EE3C3F" w:rsidTr="005B16BF">
        <w:trPr>
          <w:trHeight w:hRule="exact" w:val="396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Result Unknown</w:t>
            </w: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B16BF" w:rsidRPr="00EE3C3F" w:rsidTr="005B16BF">
        <w:trPr>
          <w:trHeight w:hRule="exact" w:val="396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Start Unknown</w:t>
            </w: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20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B16BF" w:rsidRPr="00EE3C3F" w:rsidTr="005B16BF">
        <w:trPr>
          <w:trHeight w:hRule="exact" w:val="396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5B16BF" w:rsidRPr="00EE3C3F" w:rsidRDefault="005B16BF" w:rsidP="00BC404F">
            <w:pPr>
              <w:jc w:val="center"/>
              <w:rPr>
                <w:b/>
                <w:color w:val="000000" w:themeColor="text1"/>
              </w:rPr>
            </w:pPr>
            <w:r w:rsidRPr="00EE3C3F">
              <w:rPr>
                <w:b/>
                <w:color w:val="000000" w:themeColor="text1"/>
              </w:rPr>
              <w:t>Change Unknown</w:t>
            </w: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5" w:type="dxa"/>
          </w:tcPr>
          <w:p w:rsidR="005B16BF" w:rsidRPr="00EE3C3F" w:rsidRDefault="005B16BF" w:rsidP="00BC404F">
            <w:pPr>
              <w:shd w:val="clear" w:color="auto" w:fill="FFFFFF"/>
              <w:spacing w:before="100" w:beforeAutospacing="1" w:after="100" w:afterAutospacing="1"/>
              <w:ind w:right="140"/>
              <w:textAlignment w:val="baseline"/>
              <w:rPr>
                <w:rFonts w:ascii="Tahoma" w:eastAsia="Times New Roman" w:hAnsi="Tahoma" w:cs="Tahoma"/>
                <w:color w:val="000000" w:themeColor="text1"/>
                <w:sz w:val="27"/>
                <w:szCs w:val="27"/>
              </w:rPr>
            </w:pPr>
          </w:p>
        </w:tc>
      </w:tr>
    </w:tbl>
    <w:p w:rsidR="005B16BF" w:rsidRPr="00EE3C3F" w:rsidRDefault="005B16BF" w:rsidP="00FE7163">
      <w:pPr>
        <w:shd w:val="clear" w:color="auto" w:fill="FFFFFF"/>
        <w:spacing w:before="20" w:after="100" w:afterAutospacing="1"/>
        <w:ind w:right="140"/>
        <w:jc w:val="both"/>
        <w:textAlignment w:val="baseline"/>
        <w:rPr>
          <w:color w:val="000000" w:themeColor="text1"/>
        </w:rPr>
      </w:pPr>
      <w:bookmarkStart w:id="0" w:name="_GoBack"/>
      <w:bookmarkEnd w:id="0"/>
    </w:p>
    <w:sectPr w:rsidR="005B16BF" w:rsidRPr="00EE3C3F" w:rsidSect="00FE716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36D"/>
    <w:multiLevelType w:val="multilevel"/>
    <w:tmpl w:val="E418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4F7804"/>
    <w:multiLevelType w:val="multilevel"/>
    <w:tmpl w:val="E3B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9A73CC"/>
    <w:multiLevelType w:val="multilevel"/>
    <w:tmpl w:val="443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2F2153"/>
    <w:multiLevelType w:val="multilevel"/>
    <w:tmpl w:val="59CE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9E45CA"/>
    <w:multiLevelType w:val="hybridMultilevel"/>
    <w:tmpl w:val="6C0ED074"/>
    <w:lvl w:ilvl="0" w:tplc="821E4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0A2A"/>
    <w:multiLevelType w:val="multilevel"/>
    <w:tmpl w:val="17A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8C0DD4"/>
    <w:multiLevelType w:val="hybridMultilevel"/>
    <w:tmpl w:val="729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30"/>
    <w:rsid w:val="00330E2F"/>
    <w:rsid w:val="0047207D"/>
    <w:rsid w:val="005B16BF"/>
    <w:rsid w:val="00763EBF"/>
    <w:rsid w:val="007B7E5C"/>
    <w:rsid w:val="00873A06"/>
    <w:rsid w:val="008E1930"/>
    <w:rsid w:val="00D519EC"/>
    <w:rsid w:val="00D7631A"/>
    <w:rsid w:val="00EE3C3F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930"/>
  </w:style>
  <w:style w:type="paragraph" w:styleId="BalloonText">
    <w:name w:val="Balloon Text"/>
    <w:basedOn w:val="Normal"/>
    <w:link w:val="BalloonTextChar"/>
    <w:uiPriority w:val="99"/>
    <w:semiHidden/>
    <w:unhideWhenUsed/>
    <w:rsid w:val="008E1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930"/>
    <w:pPr>
      <w:ind w:left="720"/>
      <w:contextualSpacing/>
    </w:pPr>
  </w:style>
  <w:style w:type="table" w:styleId="TableGrid">
    <w:name w:val="Table Grid"/>
    <w:basedOn w:val="TableNormal"/>
    <w:uiPriority w:val="59"/>
    <w:rsid w:val="008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1930"/>
  </w:style>
  <w:style w:type="paragraph" w:styleId="BalloonText">
    <w:name w:val="Balloon Text"/>
    <w:basedOn w:val="Normal"/>
    <w:link w:val="BalloonTextChar"/>
    <w:uiPriority w:val="99"/>
    <w:semiHidden/>
    <w:unhideWhenUsed/>
    <w:rsid w:val="008E1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930"/>
    <w:pPr>
      <w:ind w:left="720"/>
      <w:contextualSpacing/>
    </w:pPr>
  </w:style>
  <w:style w:type="table" w:styleId="TableGrid">
    <w:name w:val="Table Grid"/>
    <w:basedOn w:val="TableNormal"/>
    <w:uiPriority w:val="59"/>
    <w:rsid w:val="008E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Carc-User</cp:lastModifiedBy>
  <cp:revision>8</cp:revision>
  <dcterms:created xsi:type="dcterms:W3CDTF">2016-07-18T22:13:00Z</dcterms:created>
  <dcterms:modified xsi:type="dcterms:W3CDTF">2016-07-19T22:17:00Z</dcterms:modified>
</cp:coreProperties>
</file>