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u2zkem347e7l" w:id="0"/>
      <w:bookmarkEnd w:id="0"/>
      <w:r w:rsidDel="00000000" w:rsidR="00000000" w:rsidRPr="00000000">
        <w:rPr>
          <w:b w:val="1"/>
          <w:u w:val="single"/>
          <w:rtl w:val="0"/>
        </w:rPr>
        <w:t xml:space="preserve">Resources</w:t>
      </w:r>
    </w:p>
    <w:p w:rsidR="00000000" w:rsidDel="00000000" w:rsidP="00000000" w:rsidRDefault="00000000" w:rsidRPr="00000000">
      <w:pPr>
        <w:contextualSpacing w:val="0"/>
      </w:pPr>
      <w:bookmarkStart w:colFirst="0" w:colLast="0" w:name="_lj1tfj6arwn1" w:id="1"/>
      <w:bookmarkEnd w:id="1"/>
      <w:r w:rsidDel="00000000" w:rsidR="00000000" w:rsidRPr="00000000">
        <w:rPr>
          <w:b w:val="1"/>
          <w:u w:val="single"/>
          <w:rtl w:val="0"/>
        </w:rPr>
        <w:t xml:space="preserve">Elementary Math Professional Learning - EMPL</w:t>
      </w:r>
    </w:p>
    <w:p w:rsidR="00000000" w:rsidDel="00000000" w:rsidP="00000000" w:rsidRDefault="00000000" w:rsidRPr="00000000">
      <w:pPr>
        <w:contextualSpacing w:val="0"/>
      </w:pPr>
      <w:bookmarkStart w:colFirst="0" w:colLast="0" w:name="_8hiia5gk44k1" w:id="2"/>
      <w:bookmarkEnd w:id="2"/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http://learning.arpdc.ab.ca/course/view.php?id=351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oswmit7rxep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4"/>
      <w:bookmarkEnd w:id="4"/>
      <w:r w:rsidDel="00000000" w:rsidR="00000000" w:rsidRPr="00000000">
        <w:rPr>
          <w:rtl w:val="0"/>
        </w:rPr>
        <w:t xml:space="preserve">Numeracy Document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http://erlc.ca/resources/literacy_numeracy_programming/documents/erlc-k-12-numeracy-framework.pdf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Math Happens in Kindergarten - Ontario Resources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http://etfopley.ca/projects/math-happens-in-kindergarten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We stand on Early Childhood Mathematics - NAEYC and NCTM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http://www.naeyc.org/files/naeyc/file/positions/ecmath.pdf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Early Childhood Mathematics: Promoting Good Beginnings- NAEYC Position Paper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Executive Summary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http://www.naeyc.org/files/naeyc/file/positions/Mathematics_Exec.pdf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http://www.naeyc.org/files/naeyc/file/positions/psmath.pdf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Bedtime Math -For Parents, Educators, Libraries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545454"/>
          <w:highlight w:val="white"/>
          <w:rtl w:val="0"/>
        </w:rPr>
        <w:t xml:space="preserve">Dedicated to helping children love numbers so they can handle the math in real life.   Books,  free app,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http://bedtimemath.org/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bedtimemath.org/" TargetMode="External"/><Relationship Id="rId10" Type="http://schemas.openxmlformats.org/officeDocument/2006/relationships/hyperlink" Target="http://www.naeyc.org/files/naeyc/file/positions/psmath.pdf" TargetMode="External"/><Relationship Id="rId9" Type="http://schemas.openxmlformats.org/officeDocument/2006/relationships/hyperlink" Target="http://www.naeyc.org/files/naeyc/file/positions/Mathematics_Exec.pdf" TargetMode="External"/><Relationship Id="rId5" Type="http://schemas.openxmlformats.org/officeDocument/2006/relationships/hyperlink" Target="http://learning.arpdc.ab.ca/course/view.php?id=351" TargetMode="External"/><Relationship Id="rId6" Type="http://schemas.openxmlformats.org/officeDocument/2006/relationships/hyperlink" Target="http://erlc.ca/resources/literacy_numeracy_programming/documents/erlc-k-12-numeracy-framework.pdf" TargetMode="External"/><Relationship Id="rId7" Type="http://schemas.openxmlformats.org/officeDocument/2006/relationships/hyperlink" Target="http://etfopley.ca/projects/math-happens-in-kindergarten" TargetMode="External"/><Relationship Id="rId8" Type="http://schemas.openxmlformats.org/officeDocument/2006/relationships/hyperlink" Target="http://www.naeyc.org/files/naeyc/file/positions/ecmath.pdf" TargetMode="External"/></Relationships>
</file>