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F0B3" w14:textId="77777777" w:rsidR="00A208BC" w:rsidRPr="006B302C" w:rsidRDefault="004B4962">
      <w:pPr>
        <w:rPr>
          <w:lang w:val="en-CA"/>
        </w:rPr>
      </w:pPr>
      <w:bookmarkStart w:id="0" w:name="_GoBack"/>
      <w:bookmarkEnd w:id="0"/>
      <w:r w:rsidRPr="006B302C">
        <w:rPr>
          <w:noProof/>
          <w:lang w:val="en-CA" w:eastAsia="en-CA"/>
        </w:rPr>
        <mc:AlternateContent>
          <mc:Choice Requires="wps">
            <w:drawing>
              <wp:anchor distT="0" distB="0" distL="114300" distR="114300" simplePos="0" relativeHeight="251659264" behindDoc="0" locked="0" layoutInCell="1" allowOverlap="1" wp14:anchorId="2BCCAA62" wp14:editId="65B12F91">
                <wp:simplePos x="0" y="0"/>
                <wp:positionH relativeFrom="column">
                  <wp:posOffset>-675752</wp:posOffset>
                </wp:positionH>
                <wp:positionV relativeFrom="paragraph">
                  <wp:posOffset>-572756</wp:posOffset>
                </wp:positionV>
                <wp:extent cx="7772400" cy="1261096"/>
                <wp:effectExtent l="0" t="0" r="25400" b="34925"/>
                <wp:wrapNone/>
                <wp:docPr id="4" name="Rectangle 4"/>
                <wp:cNvGraphicFramePr/>
                <a:graphic xmlns:a="http://schemas.openxmlformats.org/drawingml/2006/main">
                  <a:graphicData uri="http://schemas.microsoft.com/office/word/2010/wordprocessingShape">
                    <wps:wsp>
                      <wps:cNvSpPr/>
                      <wps:spPr>
                        <a:xfrm>
                          <a:off x="0" y="0"/>
                          <a:ext cx="7772400" cy="1261096"/>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CAA62" id="Rectangle 4" o:spid="_x0000_s1026" style="position:absolute;margin-left:-53.2pt;margin-top:-45.1pt;width:612pt;height:9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" fillcolor="#f4b083 [1941]" strokecolor="#f4b083 [1941]" strokeweight="1pt">
                <v:textbo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v:textbox>
              </v:rect>
            </w:pict>
          </mc:Fallback>
        </mc:AlternateContent>
      </w:r>
      <w:r w:rsidR="00CB1705" w:rsidRPr="006B302C">
        <w:rPr>
          <w:noProof/>
          <w:lang w:val="en-CA" w:eastAsia="en-CA"/>
        </w:rPr>
        <w:drawing>
          <wp:anchor distT="0" distB="0" distL="114300" distR="114300" simplePos="0" relativeHeight="251660288" behindDoc="0" locked="0" layoutInCell="1" allowOverlap="1" wp14:anchorId="3E4AE139" wp14:editId="59AF0E83">
            <wp:simplePos x="0" y="0"/>
            <wp:positionH relativeFrom="column">
              <wp:posOffset>-522605</wp:posOffset>
            </wp:positionH>
            <wp:positionV relativeFrom="paragraph">
              <wp:posOffset>-451471</wp:posOffset>
            </wp:positionV>
            <wp:extent cx="894212" cy="1031240"/>
            <wp:effectExtent l="0" t="0" r="0" b="10160"/>
            <wp:wrapNone/>
            <wp:docPr id="3" name="Picture 3" descr="/Users/kabrahamowicz/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brahamowicz/Downloads/Cap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212"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5C869" w14:textId="77777777" w:rsidR="00CB1705" w:rsidRPr="006B302C" w:rsidRDefault="00CB1705">
      <w:pPr>
        <w:rPr>
          <w:lang w:val="en-CA"/>
        </w:rPr>
      </w:pPr>
    </w:p>
    <w:p w14:paraId="3EC645A0" w14:textId="77777777" w:rsidR="00CB1705" w:rsidRPr="006B302C" w:rsidRDefault="00CB1705">
      <w:pPr>
        <w:rPr>
          <w:lang w:val="en-CA"/>
        </w:rPr>
      </w:pPr>
    </w:p>
    <w:p w14:paraId="5769F107" w14:textId="77777777" w:rsidR="00CB1705" w:rsidRPr="006B302C" w:rsidRDefault="00CB1705">
      <w:pPr>
        <w:rPr>
          <w:lang w:val="en-CA"/>
        </w:rPr>
      </w:pPr>
    </w:p>
    <w:p w14:paraId="16507495" w14:textId="77777777" w:rsidR="004B4962" w:rsidRPr="006B302C" w:rsidRDefault="004B4962">
      <w:pPr>
        <w:rPr>
          <w:lang w:val="en-CA"/>
        </w:rPr>
      </w:pPr>
    </w:p>
    <w:p w14:paraId="29291030" w14:textId="39BC1C7E" w:rsidR="00547CBF" w:rsidRPr="00547CBF" w:rsidRDefault="00547CBF" w:rsidP="00547CBF">
      <w:pPr>
        <w:pStyle w:val="Heading1"/>
        <w:rPr>
          <w:rFonts w:asciiTheme="minorHAnsi" w:hAnsiTheme="minorHAnsi"/>
          <w:lang w:val="en-CA"/>
        </w:rPr>
      </w:pPr>
      <w:r w:rsidRPr="00547CBF">
        <w:rPr>
          <w:rFonts w:asciiTheme="minorHAnsi" w:hAnsiTheme="minorHAnsi"/>
          <w:lang w:val="en-CA"/>
        </w:rPr>
        <w:t xml:space="preserve">Elders </w:t>
      </w:r>
      <w:r>
        <w:rPr>
          <w:rFonts w:asciiTheme="minorHAnsi" w:hAnsiTheme="minorHAnsi"/>
          <w:lang w:val="en-CA"/>
        </w:rPr>
        <w:t>and</w:t>
      </w:r>
      <w:r w:rsidRPr="00547CBF">
        <w:rPr>
          <w:rFonts w:asciiTheme="minorHAnsi" w:hAnsiTheme="minorHAnsi"/>
          <w:lang w:val="en-CA"/>
        </w:rPr>
        <w:t xml:space="preserve"> Knowledge Keepers</w:t>
      </w:r>
    </w:p>
    <w:p w14:paraId="275EB776" w14:textId="77777777" w:rsidR="00547CBF" w:rsidRDefault="00547CBF" w:rsidP="00547CBF">
      <w:pPr>
        <w:rPr>
          <w:lang w:val="en-CA"/>
        </w:rPr>
      </w:pPr>
    </w:p>
    <w:p w14:paraId="31067EF9" w14:textId="77777777" w:rsidR="0097409F" w:rsidRPr="0097409F" w:rsidRDefault="0097409F" w:rsidP="0097409F">
      <w:pPr>
        <w:rPr>
          <w:b/>
          <w:sz w:val="22"/>
          <w:szCs w:val="22"/>
          <w:lang w:val="en-CA"/>
        </w:rPr>
      </w:pPr>
      <w:r w:rsidRPr="0097409F">
        <w:rPr>
          <w:b/>
          <w:sz w:val="22"/>
          <w:szCs w:val="22"/>
          <w:lang w:val="en-CA"/>
        </w:rPr>
        <w:t>Activity</w:t>
      </w:r>
    </w:p>
    <w:p w14:paraId="6141DB50" w14:textId="77777777" w:rsidR="0097409F" w:rsidRPr="0097409F" w:rsidRDefault="0097409F" w:rsidP="0097409F">
      <w:pPr>
        <w:rPr>
          <w:sz w:val="22"/>
          <w:szCs w:val="22"/>
          <w:lang w:val="en-CA"/>
        </w:rPr>
      </w:pPr>
      <w:r w:rsidRPr="0097409F">
        <w:rPr>
          <w:sz w:val="22"/>
          <w:szCs w:val="22"/>
          <w:lang w:val="en-CA"/>
        </w:rPr>
        <w:t xml:space="preserve"> </w:t>
      </w:r>
    </w:p>
    <w:p w14:paraId="3687897E" w14:textId="77777777" w:rsidR="0097409F" w:rsidRPr="0097409F" w:rsidRDefault="0097409F" w:rsidP="0097409F">
      <w:pPr>
        <w:rPr>
          <w:sz w:val="22"/>
          <w:szCs w:val="22"/>
          <w:lang w:val="en-CA"/>
        </w:rPr>
      </w:pPr>
      <w:r w:rsidRPr="0097409F">
        <w:rPr>
          <w:sz w:val="22"/>
          <w:szCs w:val="22"/>
          <w:lang w:val="en-CA"/>
        </w:rPr>
        <w:t>After reading the roles elders and knowledge keepers have within their communities and viewing the videos about the importance of elders, begin the KWLH graphic organizer to record how an elder or knowledge keeper could be honored within your own contexts.</w:t>
      </w:r>
    </w:p>
    <w:p w14:paraId="08B2832A" w14:textId="77777777" w:rsidR="0097409F" w:rsidRPr="0097409F" w:rsidRDefault="0097409F" w:rsidP="0097409F">
      <w:pPr>
        <w:rPr>
          <w:sz w:val="22"/>
          <w:szCs w:val="22"/>
          <w:lang w:val="en-CA"/>
        </w:rPr>
      </w:pPr>
    </w:p>
    <w:p w14:paraId="5F9DF19F" w14:textId="77777777" w:rsidR="0097409F" w:rsidRPr="0097409F" w:rsidRDefault="0097409F" w:rsidP="0097409F">
      <w:pPr>
        <w:rPr>
          <w:sz w:val="22"/>
          <w:szCs w:val="22"/>
          <w:lang w:val="en-CA"/>
        </w:rPr>
      </w:pPr>
    </w:p>
    <w:tbl>
      <w:tblPr>
        <w:tblStyle w:val="TableGrid"/>
        <w:tblW w:w="0" w:type="auto"/>
        <w:tblLook w:val="04A0" w:firstRow="1" w:lastRow="0" w:firstColumn="1" w:lastColumn="0" w:noHBand="0" w:noVBand="1"/>
      </w:tblPr>
      <w:tblGrid>
        <w:gridCol w:w="1870"/>
        <w:gridCol w:w="1870"/>
        <w:gridCol w:w="1870"/>
        <w:gridCol w:w="1870"/>
        <w:gridCol w:w="1870"/>
      </w:tblGrid>
      <w:tr w:rsidR="0097409F" w:rsidRPr="0097409F" w14:paraId="6C9A62D4" w14:textId="77777777" w:rsidTr="00DE2EF0">
        <w:tc>
          <w:tcPr>
            <w:tcW w:w="1870" w:type="dxa"/>
          </w:tcPr>
          <w:p w14:paraId="494B3B5A" w14:textId="77777777" w:rsidR="0097409F" w:rsidRPr="0097409F" w:rsidRDefault="0097409F" w:rsidP="00DE2EF0">
            <w:pPr>
              <w:rPr>
                <w:sz w:val="22"/>
                <w:szCs w:val="22"/>
                <w:lang w:val="en-CA"/>
              </w:rPr>
            </w:pPr>
          </w:p>
          <w:p w14:paraId="6630B652" w14:textId="77777777" w:rsidR="0097409F" w:rsidRPr="0097409F" w:rsidRDefault="0097409F" w:rsidP="00DE2EF0">
            <w:pPr>
              <w:rPr>
                <w:sz w:val="22"/>
                <w:szCs w:val="22"/>
                <w:lang w:val="en-CA"/>
              </w:rPr>
            </w:pPr>
          </w:p>
        </w:tc>
        <w:tc>
          <w:tcPr>
            <w:tcW w:w="1870" w:type="dxa"/>
          </w:tcPr>
          <w:p w14:paraId="75CF64B1" w14:textId="77777777" w:rsidR="0097409F" w:rsidRPr="0097409F" w:rsidRDefault="0097409F" w:rsidP="00DE2EF0">
            <w:pPr>
              <w:rPr>
                <w:sz w:val="22"/>
                <w:szCs w:val="22"/>
                <w:lang w:val="en-CA"/>
              </w:rPr>
            </w:pPr>
            <w:r w:rsidRPr="0097409F">
              <w:rPr>
                <w:sz w:val="22"/>
                <w:szCs w:val="22"/>
                <w:lang w:val="en-CA"/>
              </w:rPr>
              <w:t>What we Know</w:t>
            </w:r>
          </w:p>
        </w:tc>
        <w:tc>
          <w:tcPr>
            <w:tcW w:w="1870" w:type="dxa"/>
          </w:tcPr>
          <w:p w14:paraId="3056D2A3" w14:textId="77777777" w:rsidR="0097409F" w:rsidRPr="0097409F" w:rsidRDefault="0097409F" w:rsidP="00DE2EF0">
            <w:pPr>
              <w:rPr>
                <w:sz w:val="22"/>
                <w:szCs w:val="22"/>
                <w:lang w:val="en-CA"/>
              </w:rPr>
            </w:pPr>
            <w:r w:rsidRPr="0097409F">
              <w:rPr>
                <w:sz w:val="22"/>
                <w:szCs w:val="22"/>
                <w:lang w:val="en-CA"/>
              </w:rPr>
              <w:t>What we want to find out</w:t>
            </w:r>
          </w:p>
        </w:tc>
        <w:tc>
          <w:tcPr>
            <w:tcW w:w="1870" w:type="dxa"/>
          </w:tcPr>
          <w:p w14:paraId="0DDB861E" w14:textId="77777777" w:rsidR="0097409F" w:rsidRPr="0097409F" w:rsidRDefault="0097409F" w:rsidP="00DE2EF0">
            <w:pPr>
              <w:rPr>
                <w:sz w:val="22"/>
                <w:szCs w:val="22"/>
                <w:lang w:val="en-CA"/>
              </w:rPr>
            </w:pPr>
            <w:r w:rsidRPr="0097409F">
              <w:rPr>
                <w:sz w:val="22"/>
                <w:szCs w:val="22"/>
                <w:lang w:val="en-CA"/>
              </w:rPr>
              <w:t>What we learned</w:t>
            </w:r>
          </w:p>
        </w:tc>
        <w:tc>
          <w:tcPr>
            <w:tcW w:w="1870" w:type="dxa"/>
          </w:tcPr>
          <w:p w14:paraId="39B4EAA4" w14:textId="77777777" w:rsidR="0097409F" w:rsidRPr="0097409F" w:rsidRDefault="0097409F" w:rsidP="00DE2EF0">
            <w:pPr>
              <w:rPr>
                <w:sz w:val="22"/>
                <w:szCs w:val="22"/>
                <w:lang w:val="en-CA"/>
              </w:rPr>
            </w:pPr>
            <w:r w:rsidRPr="0097409F">
              <w:rPr>
                <w:sz w:val="22"/>
                <w:szCs w:val="22"/>
                <w:lang w:val="en-CA"/>
              </w:rPr>
              <w:t>How can I use what we learned</w:t>
            </w:r>
          </w:p>
        </w:tc>
      </w:tr>
      <w:tr w:rsidR="0097409F" w:rsidRPr="0097409F" w14:paraId="13FA79D8" w14:textId="77777777" w:rsidTr="00DE2EF0">
        <w:tc>
          <w:tcPr>
            <w:tcW w:w="1870" w:type="dxa"/>
          </w:tcPr>
          <w:p w14:paraId="79CE4344" w14:textId="77777777" w:rsidR="0097409F" w:rsidRPr="0097409F" w:rsidRDefault="0097409F" w:rsidP="00DE2EF0">
            <w:pPr>
              <w:rPr>
                <w:sz w:val="22"/>
                <w:szCs w:val="22"/>
                <w:lang w:val="en-CA"/>
              </w:rPr>
            </w:pPr>
            <w:r w:rsidRPr="0097409F">
              <w:rPr>
                <w:sz w:val="22"/>
                <w:szCs w:val="22"/>
                <w:lang w:val="en-CA"/>
              </w:rPr>
              <w:t>Who is an Elder-Knowledge Keeper</w:t>
            </w:r>
          </w:p>
        </w:tc>
        <w:tc>
          <w:tcPr>
            <w:tcW w:w="1870" w:type="dxa"/>
          </w:tcPr>
          <w:p w14:paraId="78F78940" w14:textId="77777777" w:rsidR="0097409F" w:rsidRPr="0097409F" w:rsidRDefault="0097409F" w:rsidP="00DE2EF0">
            <w:pPr>
              <w:rPr>
                <w:sz w:val="22"/>
                <w:szCs w:val="22"/>
                <w:lang w:val="en-CA"/>
              </w:rPr>
            </w:pPr>
          </w:p>
        </w:tc>
        <w:tc>
          <w:tcPr>
            <w:tcW w:w="1870" w:type="dxa"/>
          </w:tcPr>
          <w:p w14:paraId="4B595EB3" w14:textId="77777777" w:rsidR="0097409F" w:rsidRPr="0097409F" w:rsidRDefault="0097409F" w:rsidP="00DE2EF0">
            <w:pPr>
              <w:rPr>
                <w:sz w:val="22"/>
                <w:szCs w:val="22"/>
                <w:lang w:val="en-CA"/>
              </w:rPr>
            </w:pPr>
          </w:p>
        </w:tc>
        <w:tc>
          <w:tcPr>
            <w:tcW w:w="1870" w:type="dxa"/>
          </w:tcPr>
          <w:p w14:paraId="3E92DC02" w14:textId="77777777" w:rsidR="0097409F" w:rsidRPr="0097409F" w:rsidRDefault="0097409F" w:rsidP="00DE2EF0">
            <w:pPr>
              <w:rPr>
                <w:sz w:val="22"/>
                <w:szCs w:val="22"/>
                <w:lang w:val="en-CA"/>
              </w:rPr>
            </w:pPr>
          </w:p>
        </w:tc>
        <w:tc>
          <w:tcPr>
            <w:tcW w:w="1870" w:type="dxa"/>
          </w:tcPr>
          <w:p w14:paraId="230F108B" w14:textId="77777777" w:rsidR="0097409F" w:rsidRPr="0097409F" w:rsidRDefault="0097409F" w:rsidP="00DE2EF0">
            <w:pPr>
              <w:rPr>
                <w:sz w:val="22"/>
                <w:szCs w:val="22"/>
                <w:lang w:val="en-CA"/>
              </w:rPr>
            </w:pPr>
          </w:p>
        </w:tc>
      </w:tr>
      <w:tr w:rsidR="0097409F" w:rsidRPr="0097409F" w14:paraId="77C03560" w14:textId="77777777" w:rsidTr="00DE2EF0">
        <w:trPr>
          <w:trHeight w:val="410"/>
        </w:trPr>
        <w:tc>
          <w:tcPr>
            <w:tcW w:w="1870" w:type="dxa"/>
          </w:tcPr>
          <w:p w14:paraId="0B2102AD" w14:textId="77777777" w:rsidR="0097409F" w:rsidRPr="0097409F" w:rsidRDefault="0097409F" w:rsidP="00DE2EF0">
            <w:pPr>
              <w:rPr>
                <w:sz w:val="22"/>
                <w:szCs w:val="22"/>
                <w:lang w:val="en-CA"/>
              </w:rPr>
            </w:pPr>
            <w:r w:rsidRPr="0097409F">
              <w:rPr>
                <w:sz w:val="22"/>
                <w:szCs w:val="22"/>
                <w:lang w:val="en-CA"/>
              </w:rPr>
              <w:t>What is the role of the Elder –Knowledge Keeper</w:t>
            </w:r>
          </w:p>
        </w:tc>
        <w:tc>
          <w:tcPr>
            <w:tcW w:w="1870" w:type="dxa"/>
          </w:tcPr>
          <w:p w14:paraId="0C706AF6" w14:textId="77777777" w:rsidR="0097409F" w:rsidRPr="0097409F" w:rsidRDefault="0097409F" w:rsidP="00DE2EF0">
            <w:pPr>
              <w:rPr>
                <w:sz w:val="22"/>
                <w:szCs w:val="22"/>
                <w:lang w:val="en-CA"/>
              </w:rPr>
            </w:pPr>
          </w:p>
        </w:tc>
        <w:tc>
          <w:tcPr>
            <w:tcW w:w="1870" w:type="dxa"/>
          </w:tcPr>
          <w:p w14:paraId="4FC4171D" w14:textId="77777777" w:rsidR="0097409F" w:rsidRPr="0097409F" w:rsidRDefault="0097409F" w:rsidP="00DE2EF0">
            <w:pPr>
              <w:rPr>
                <w:sz w:val="22"/>
                <w:szCs w:val="22"/>
                <w:lang w:val="en-CA"/>
              </w:rPr>
            </w:pPr>
          </w:p>
        </w:tc>
        <w:tc>
          <w:tcPr>
            <w:tcW w:w="1870" w:type="dxa"/>
          </w:tcPr>
          <w:p w14:paraId="30B792C5" w14:textId="77777777" w:rsidR="0097409F" w:rsidRPr="0097409F" w:rsidRDefault="0097409F" w:rsidP="00DE2EF0">
            <w:pPr>
              <w:rPr>
                <w:sz w:val="22"/>
                <w:szCs w:val="22"/>
                <w:lang w:val="en-CA"/>
              </w:rPr>
            </w:pPr>
          </w:p>
        </w:tc>
        <w:tc>
          <w:tcPr>
            <w:tcW w:w="1870" w:type="dxa"/>
          </w:tcPr>
          <w:p w14:paraId="0D86643D" w14:textId="77777777" w:rsidR="0097409F" w:rsidRPr="0097409F" w:rsidRDefault="0097409F" w:rsidP="00DE2EF0">
            <w:pPr>
              <w:rPr>
                <w:sz w:val="22"/>
                <w:szCs w:val="22"/>
                <w:lang w:val="en-CA"/>
              </w:rPr>
            </w:pPr>
          </w:p>
        </w:tc>
      </w:tr>
      <w:tr w:rsidR="0097409F" w:rsidRPr="0097409F" w14:paraId="11444F3F" w14:textId="77777777" w:rsidTr="00DE2EF0">
        <w:trPr>
          <w:trHeight w:val="410"/>
        </w:trPr>
        <w:tc>
          <w:tcPr>
            <w:tcW w:w="1870" w:type="dxa"/>
          </w:tcPr>
          <w:p w14:paraId="23CC8D14" w14:textId="77777777" w:rsidR="0097409F" w:rsidRPr="0097409F" w:rsidRDefault="0097409F" w:rsidP="00DE2EF0">
            <w:pPr>
              <w:rPr>
                <w:sz w:val="22"/>
                <w:szCs w:val="22"/>
                <w:lang w:val="en-CA"/>
              </w:rPr>
            </w:pPr>
            <w:r w:rsidRPr="0097409F">
              <w:rPr>
                <w:sz w:val="22"/>
                <w:szCs w:val="22"/>
                <w:lang w:val="en-CA"/>
              </w:rPr>
              <w:t>What protocols are used to invite an Elder-Knowledge Keeper into the our own context?</w:t>
            </w:r>
          </w:p>
        </w:tc>
        <w:tc>
          <w:tcPr>
            <w:tcW w:w="1870" w:type="dxa"/>
          </w:tcPr>
          <w:p w14:paraId="794CECA3" w14:textId="77777777" w:rsidR="0097409F" w:rsidRPr="0097409F" w:rsidRDefault="0097409F" w:rsidP="00DE2EF0">
            <w:pPr>
              <w:rPr>
                <w:sz w:val="22"/>
                <w:szCs w:val="22"/>
                <w:lang w:val="en-CA"/>
              </w:rPr>
            </w:pPr>
          </w:p>
        </w:tc>
        <w:tc>
          <w:tcPr>
            <w:tcW w:w="1870" w:type="dxa"/>
          </w:tcPr>
          <w:p w14:paraId="171F2825" w14:textId="77777777" w:rsidR="0097409F" w:rsidRPr="0097409F" w:rsidRDefault="0097409F" w:rsidP="00DE2EF0">
            <w:pPr>
              <w:rPr>
                <w:sz w:val="22"/>
                <w:szCs w:val="22"/>
                <w:lang w:val="en-CA"/>
              </w:rPr>
            </w:pPr>
          </w:p>
        </w:tc>
        <w:tc>
          <w:tcPr>
            <w:tcW w:w="1870" w:type="dxa"/>
          </w:tcPr>
          <w:p w14:paraId="2153E1BE" w14:textId="77777777" w:rsidR="0097409F" w:rsidRPr="0097409F" w:rsidRDefault="0097409F" w:rsidP="00DE2EF0">
            <w:pPr>
              <w:rPr>
                <w:sz w:val="22"/>
                <w:szCs w:val="22"/>
                <w:lang w:val="en-CA"/>
              </w:rPr>
            </w:pPr>
          </w:p>
        </w:tc>
        <w:tc>
          <w:tcPr>
            <w:tcW w:w="1870" w:type="dxa"/>
          </w:tcPr>
          <w:p w14:paraId="2A0808BF" w14:textId="77777777" w:rsidR="0097409F" w:rsidRPr="0097409F" w:rsidRDefault="0097409F" w:rsidP="00DE2EF0">
            <w:pPr>
              <w:rPr>
                <w:sz w:val="22"/>
                <w:szCs w:val="22"/>
                <w:lang w:val="en-CA"/>
              </w:rPr>
            </w:pPr>
          </w:p>
        </w:tc>
      </w:tr>
    </w:tbl>
    <w:p w14:paraId="04A0DEC9" w14:textId="77777777" w:rsidR="0097409F" w:rsidRPr="0097409F" w:rsidRDefault="0097409F" w:rsidP="0097409F">
      <w:pPr>
        <w:rPr>
          <w:sz w:val="22"/>
          <w:szCs w:val="22"/>
          <w:lang w:val="en-CA"/>
        </w:rPr>
      </w:pPr>
    </w:p>
    <w:p w14:paraId="2A8F6FA8" w14:textId="77777777" w:rsidR="0097409F" w:rsidRPr="0097409F" w:rsidRDefault="0097409F" w:rsidP="0097409F">
      <w:pPr>
        <w:rPr>
          <w:sz w:val="22"/>
          <w:szCs w:val="22"/>
          <w:lang w:val="en-CA"/>
        </w:rPr>
      </w:pPr>
    </w:p>
    <w:p w14:paraId="5BBB4111" w14:textId="77777777" w:rsidR="0097409F" w:rsidRPr="0097409F" w:rsidRDefault="0097409F" w:rsidP="0097409F">
      <w:pPr>
        <w:rPr>
          <w:sz w:val="22"/>
          <w:szCs w:val="22"/>
          <w:lang w:val="en-CA"/>
        </w:rPr>
      </w:pPr>
    </w:p>
    <w:p w14:paraId="536BA548" w14:textId="6AF5C76F" w:rsidR="00547CBF" w:rsidRPr="0097409F" w:rsidRDefault="00547CBF" w:rsidP="0097409F">
      <w:pPr>
        <w:rPr>
          <w:i/>
          <w:sz w:val="22"/>
          <w:szCs w:val="22"/>
          <w:lang w:val="en-CA"/>
        </w:rPr>
      </w:pPr>
    </w:p>
    <w:sectPr w:rsidR="00547CBF" w:rsidRPr="0097409F" w:rsidSect="00A208BC">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6DAA" w14:textId="77777777" w:rsidR="00C83F0D" w:rsidRDefault="00C83F0D" w:rsidP="00A208BC">
      <w:r>
        <w:separator/>
      </w:r>
    </w:p>
  </w:endnote>
  <w:endnote w:type="continuationSeparator" w:id="0">
    <w:p w14:paraId="76FE402A" w14:textId="77777777" w:rsidR="00C83F0D" w:rsidRDefault="00C83F0D" w:rsidP="00A2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DAC0" w14:textId="6C6F0C46" w:rsidR="006B302C" w:rsidRPr="006B302C" w:rsidRDefault="006B302C" w:rsidP="0049277D">
    <w:pPr>
      <w:spacing w:after="100" w:afterAutospacing="1"/>
      <w:jc w:val="right"/>
      <w:rPr>
        <w:sz w:val="16"/>
        <w:szCs w:val="16"/>
      </w:rPr>
    </w:pPr>
    <w:r w:rsidRPr="006B302C">
      <w:rPr>
        <w:rFonts w:cs="Times New Roman"/>
        <w:color w:val="000000"/>
        <w:sz w:val="16"/>
        <w:szCs w:val="16"/>
      </w:rPr>
      <w:tab/>
    </w:r>
    <w:r>
      <w:rPr>
        <w:rFonts w:cs="Times New Roman"/>
        <w:color w:val="000000"/>
        <w:sz w:val="16"/>
        <w:szCs w:val="16"/>
      </w:rPr>
      <w:tab/>
    </w:r>
    <w:r>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sdt>
      <w:sdtPr>
        <w:rPr>
          <w:sz w:val="16"/>
          <w:szCs w:val="16"/>
        </w:rPr>
        <w:id w:val="-2069955041"/>
        <w:docPartObj>
          <w:docPartGallery w:val="Page Numbers (Bottom of Page)"/>
          <w:docPartUnique/>
        </w:docPartObj>
      </w:sdtPr>
      <w:sdtEndPr>
        <w:rPr>
          <w:noProof/>
        </w:rPr>
      </w:sdtEndPr>
      <w:sdtContent>
        <w:r w:rsidRPr="006B302C">
          <w:rPr>
            <w:sz w:val="16"/>
            <w:szCs w:val="16"/>
          </w:rPr>
          <w:fldChar w:fldCharType="begin"/>
        </w:r>
        <w:r w:rsidRPr="006B302C">
          <w:rPr>
            <w:sz w:val="16"/>
            <w:szCs w:val="16"/>
          </w:rPr>
          <w:instrText xml:space="preserve"> PAGE   \* MERGEFORMAT </w:instrText>
        </w:r>
        <w:r w:rsidRPr="006B302C">
          <w:rPr>
            <w:sz w:val="16"/>
            <w:szCs w:val="16"/>
          </w:rPr>
          <w:fldChar w:fldCharType="separate"/>
        </w:r>
        <w:r w:rsidR="00691BEE">
          <w:rPr>
            <w:noProof/>
            <w:sz w:val="16"/>
            <w:szCs w:val="16"/>
          </w:rPr>
          <w:t>1</w:t>
        </w:r>
        <w:r w:rsidRPr="006B302C">
          <w:rPr>
            <w:noProof/>
            <w:sz w:val="16"/>
            <w:szCs w:val="16"/>
          </w:rPr>
          <w:fldChar w:fldCharType="end"/>
        </w:r>
      </w:sdtContent>
    </w:sdt>
  </w:p>
  <w:p w14:paraId="48B91B68" w14:textId="77777777" w:rsidR="006B302C" w:rsidRDefault="006B30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8817" w14:textId="77777777" w:rsidR="00C83F0D" w:rsidRDefault="00C83F0D" w:rsidP="00A208BC">
      <w:r>
        <w:separator/>
      </w:r>
    </w:p>
  </w:footnote>
  <w:footnote w:type="continuationSeparator" w:id="0">
    <w:p w14:paraId="53461E83" w14:textId="77777777" w:rsidR="00C83F0D" w:rsidRDefault="00C83F0D" w:rsidP="00A208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A5B"/>
    <w:multiLevelType w:val="hybridMultilevel"/>
    <w:tmpl w:val="28A0C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24DB7"/>
    <w:multiLevelType w:val="hybridMultilevel"/>
    <w:tmpl w:val="62CC9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22B4EF4"/>
    <w:multiLevelType w:val="hybridMultilevel"/>
    <w:tmpl w:val="48C8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B6D2E"/>
    <w:multiLevelType w:val="hybridMultilevel"/>
    <w:tmpl w:val="D99E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F7B15"/>
    <w:multiLevelType w:val="hybridMultilevel"/>
    <w:tmpl w:val="662656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C"/>
    <w:rsid w:val="000807B0"/>
    <w:rsid w:val="000D0D9F"/>
    <w:rsid w:val="00100CC2"/>
    <w:rsid w:val="001C5448"/>
    <w:rsid w:val="001D5F6E"/>
    <w:rsid w:val="002053A9"/>
    <w:rsid w:val="00232E18"/>
    <w:rsid w:val="00287CD1"/>
    <w:rsid w:val="0029340B"/>
    <w:rsid w:val="0037615C"/>
    <w:rsid w:val="00397CDF"/>
    <w:rsid w:val="0049277D"/>
    <w:rsid w:val="004B4962"/>
    <w:rsid w:val="004F2701"/>
    <w:rsid w:val="00517969"/>
    <w:rsid w:val="00531B05"/>
    <w:rsid w:val="0053373F"/>
    <w:rsid w:val="00547CBF"/>
    <w:rsid w:val="005A14B4"/>
    <w:rsid w:val="005D0434"/>
    <w:rsid w:val="006152AF"/>
    <w:rsid w:val="00664F61"/>
    <w:rsid w:val="00691BEE"/>
    <w:rsid w:val="006B302C"/>
    <w:rsid w:val="006C3F2E"/>
    <w:rsid w:val="007C265C"/>
    <w:rsid w:val="00803870"/>
    <w:rsid w:val="00810E1E"/>
    <w:rsid w:val="0082551C"/>
    <w:rsid w:val="00914ABC"/>
    <w:rsid w:val="00914BAB"/>
    <w:rsid w:val="00944354"/>
    <w:rsid w:val="0097409F"/>
    <w:rsid w:val="009E76F6"/>
    <w:rsid w:val="00A208BC"/>
    <w:rsid w:val="00A4392F"/>
    <w:rsid w:val="00A755E9"/>
    <w:rsid w:val="00A7777F"/>
    <w:rsid w:val="00C83F0D"/>
    <w:rsid w:val="00CA3C30"/>
    <w:rsid w:val="00CB1705"/>
    <w:rsid w:val="00CE780B"/>
    <w:rsid w:val="00DA0930"/>
    <w:rsid w:val="00DF1F68"/>
    <w:rsid w:val="00E13B0C"/>
    <w:rsid w:val="00E93877"/>
    <w:rsid w:val="00EC7E2D"/>
    <w:rsid w:val="00F16C4D"/>
    <w:rsid w:val="00F8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7B1"/>
  <w15:docId w15:val="{EB71296D-FCDE-4CB0-90DD-72AE3DB6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CDF"/>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16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BC"/>
    <w:pPr>
      <w:tabs>
        <w:tab w:val="center" w:pos="4680"/>
        <w:tab w:val="right" w:pos="9360"/>
      </w:tabs>
    </w:pPr>
  </w:style>
  <w:style w:type="character" w:customStyle="1" w:styleId="HeaderChar">
    <w:name w:val="Header Char"/>
    <w:basedOn w:val="DefaultParagraphFont"/>
    <w:link w:val="Header"/>
    <w:uiPriority w:val="99"/>
    <w:rsid w:val="00A208BC"/>
  </w:style>
  <w:style w:type="paragraph" w:styleId="Footer">
    <w:name w:val="footer"/>
    <w:basedOn w:val="Normal"/>
    <w:link w:val="FooterChar"/>
    <w:uiPriority w:val="99"/>
    <w:unhideWhenUsed/>
    <w:rsid w:val="00A208BC"/>
    <w:pPr>
      <w:tabs>
        <w:tab w:val="center" w:pos="4680"/>
        <w:tab w:val="right" w:pos="9360"/>
      </w:tabs>
    </w:pPr>
  </w:style>
  <w:style w:type="character" w:customStyle="1" w:styleId="FooterChar">
    <w:name w:val="Footer Char"/>
    <w:basedOn w:val="DefaultParagraphFont"/>
    <w:link w:val="Footer"/>
    <w:uiPriority w:val="99"/>
    <w:rsid w:val="00A208BC"/>
  </w:style>
  <w:style w:type="character" w:customStyle="1" w:styleId="Heading1Char">
    <w:name w:val="Heading 1 Char"/>
    <w:basedOn w:val="DefaultParagraphFont"/>
    <w:link w:val="Heading1"/>
    <w:uiPriority w:val="9"/>
    <w:rsid w:val="00397CD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4F270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E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6C4D"/>
    <w:pPr>
      <w:ind w:left="720"/>
      <w:contextualSpacing/>
    </w:pPr>
  </w:style>
  <w:style w:type="paragraph" w:customStyle="1" w:styleId="p2">
    <w:name w:val="p2"/>
    <w:basedOn w:val="Normal"/>
    <w:rsid w:val="00803870"/>
    <w:pPr>
      <w:spacing w:line="167" w:lineRule="atLeast"/>
      <w:jc w:val="both"/>
    </w:pPr>
    <w:rPr>
      <w:rFonts w:ascii="Calibri" w:hAnsi="Calibri" w:cs="Times New Roman"/>
      <w:sz w:val="17"/>
      <w:szCs w:val="17"/>
    </w:rPr>
  </w:style>
  <w:style w:type="character" w:customStyle="1" w:styleId="apple-converted-space">
    <w:name w:val="apple-converted-space"/>
    <w:basedOn w:val="DefaultParagraphFont"/>
    <w:rsid w:val="00803870"/>
  </w:style>
  <w:style w:type="paragraph" w:styleId="BalloonText">
    <w:name w:val="Balloon Text"/>
    <w:basedOn w:val="Normal"/>
    <w:link w:val="BalloonTextChar"/>
    <w:uiPriority w:val="99"/>
    <w:semiHidden/>
    <w:unhideWhenUsed/>
    <w:rsid w:val="006B302C"/>
    <w:rPr>
      <w:rFonts w:ascii="Tahoma" w:hAnsi="Tahoma" w:cs="Tahoma"/>
      <w:sz w:val="16"/>
      <w:szCs w:val="16"/>
    </w:rPr>
  </w:style>
  <w:style w:type="character" w:customStyle="1" w:styleId="BalloonTextChar">
    <w:name w:val="Balloon Text Char"/>
    <w:basedOn w:val="DefaultParagraphFont"/>
    <w:link w:val="BalloonText"/>
    <w:uiPriority w:val="99"/>
    <w:semiHidden/>
    <w:rsid w:val="006B3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1832">
      <w:bodyDiv w:val="1"/>
      <w:marLeft w:val="0"/>
      <w:marRight w:val="0"/>
      <w:marTop w:val="0"/>
      <w:marBottom w:val="0"/>
      <w:divBdr>
        <w:top w:val="none" w:sz="0" w:space="0" w:color="auto"/>
        <w:left w:val="none" w:sz="0" w:space="0" w:color="auto"/>
        <w:bottom w:val="none" w:sz="0" w:space="0" w:color="auto"/>
        <w:right w:val="none" w:sz="0" w:space="0" w:color="auto"/>
      </w:divBdr>
    </w:div>
    <w:div w:id="397822106">
      <w:bodyDiv w:val="1"/>
      <w:marLeft w:val="0"/>
      <w:marRight w:val="0"/>
      <w:marTop w:val="0"/>
      <w:marBottom w:val="0"/>
      <w:divBdr>
        <w:top w:val="none" w:sz="0" w:space="0" w:color="auto"/>
        <w:left w:val="none" w:sz="0" w:space="0" w:color="auto"/>
        <w:bottom w:val="none" w:sz="0" w:space="0" w:color="auto"/>
        <w:right w:val="none" w:sz="0" w:space="0" w:color="auto"/>
      </w:divBdr>
      <w:divsChild>
        <w:div w:id="2037461403">
          <w:marLeft w:val="0"/>
          <w:marRight w:val="0"/>
          <w:marTop w:val="0"/>
          <w:marBottom w:val="0"/>
          <w:divBdr>
            <w:top w:val="none" w:sz="0" w:space="0" w:color="auto"/>
            <w:left w:val="none" w:sz="0" w:space="0" w:color="auto"/>
            <w:bottom w:val="none" w:sz="0" w:space="0" w:color="auto"/>
            <w:right w:val="none" w:sz="0" w:space="0" w:color="auto"/>
          </w:divBdr>
          <w:divsChild>
            <w:div w:id="1848057955">
              <w:marLeft w:val="0"/>
              <w:marRight w:val="0"/>
              <w:marTop w:val="0"/>
              <w:marBottom w:val="0"/>
              <w:divBdr>
                <w:top w:val="none" w:sz="0" w:space="0" w:color="auto"/>
                <w:left w:val="none" w:sz="0" w:space="0" w:color="auto"/>
                <w:bottom w:val="none" w:sz="0" w:space="0" w:color="auto"/>
                <w:right w:val="none" w:sz="0" w:space="0" w:color="auto"/>
              </w:divBdr>
              <w:divsChild>
                <w:div w:id="1254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Abrahamowicz</dc:creator>
  <cp:lastModifiedBy>Donna Ross</cp:lastModifiedBy>
  <cp:revision>2</cp:revision>
  <dcterms:created xsi:type="dcterms:W3CDTF">2019-10-02T05:22:00Z</dcterms:created>
  <dcterms:modified xsi:type="dcterms:W3CDTF">2019-10-02T05:22:00Z</dcterms:modified>
</cp:coreProperties>
</file>