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F86" w:rsidRPr="005E3A40" w:rsidRDefault="00216F86" w:rsidP="00216F86">
      <w:pPr>
        <w:spacing w:after="0" w:line="240" w:lineRule="auto"/>
        <w:jc w:val="center"/>
        <w:rPr>
          <w:rFonts w:cs="Angsana New"/>
          <w:b/>
          <w:sz w:val="20"/>
          <w:szCs w:val="20"/>
        </w:rPr>
      </w:pPr>
      <w:r>
        <w:rPr>
          <w:rFonts w:cs="Angsana New"/>
          <w:b/>
          <w:sz w:val="20"/>
          <w:szCs w:val="20"/>
        </w:rPr>
        <w:t>Math 30-2</w:t>
      </w:r>
      <w:r w:rsidRPr="005E3A40">
        <w:rPr>
          <w:rFonts w:cs="Angsana New"/>
          <w:b/>
          <w:sz w:val="20"/>
          <w:szCs w:val="20"/>
        </w:rPr>
        <w:t xml:space="preserve"> Syllabus:</w:t>
      </w:r>
      <w:r>
        <w:rPr>
          <w:rFonts w:cs="Angsana New"/>
          <w:b/>
          <w:sz w:val="20"/>
          <w:szCs w:val="20"/>
        </w:rPr>
        <w:t xml:space="preserve"> 2013</w:t>
      </w:r>
    </w:p>
    <w:p w:rsidR="00216F86" w:rsidRPr="005E3A40" w:rsidRDefault="00216F86" w:rsidP="00216F86">
      <w:pPr>
        <w:spacing w:after="0" w:line="240" w:lineRule="auto"/>
        <w:rPr>
          <w:rFonts w:cs="Angsana New"/>
          <w:sz w:val="20"/>
          <w:szCs w:val="20"/>
        </w:rPr>
      </w:pPr>
    </w:p>
    <w:p w:rsidR="00216F86" w:rsidRPr="005E3A40" w:rsidRDefault="00216F86" w:rsidP="00216F86">
      <w:pPr>
        <w:spacing w:after="0" w:line="240" w:lineRule="auto"/>
        <w:rPr>
          <w:rFonts w:cs="Angsana New"/>
          <w:sz w:val="20"/>
          <w:szCs w:val="20"/>
        </w:rPr>
      </w:pPr>
      <w:r w:rsidRPr="005E3A40">
        <w:rPr>
          <w:rFonts w:cs="Angsana New"/>
          <w:sz w:val="20"/>
          <w:szCs w:val="20"/>
        </w:rPr>
        <w:t xml:space="preserve">Teacher: </w:t>
      </w:r>
      <w:r w:rsidRPr="005E3A40">
        <w:rPr>
          <w:rFonts w:cs="Angsana New"/>
          <w:sz w:val="20"/>
          <w:szCs w:val="20"/>
        </w:rPr>
        <w:tab/>
        <w:t>Mr. Matthias Cheung</w:t>
      </w:r>
    </w:p>
    <w:p w:rsidR="00216F86" w:rsidRPr="005E3A40" w:rsidRDefault="00216F86" w:rsidP="00216F86">
      <w:pPr>
        <w:spacing w:after="0" w:line="240" w:lineRule="auto"/>
        <w:rPr>
          <w:rFonts w:cs="Angsana New"/>
          <w:sz w:val="20"/>
          <w:szCs w:val="20"/>
        </w:rPr>
      </w:pPr>
      <w:r w:rsidRPr="005E3A40">
        <w:rPr>
          <w:rFonts w:cs="Angsana New"/>
          <w:sz w:val="20"/>
          <w:szCs w:val="20"/>
        </w:rPr>
        <w:t xml:space="preserve">Phone Number: </w:t>
      </w:r>
      <w:r w:rsidRPr="005E3A40">
        <w:rPr>
          <w:rFonts w:cs="Angsana New"/>
          <w:sz w:val="20"/>
          <w:szCs w:val="20"/>
        </w:rPr>
        <w:tab/>
        <w:t>403-556-4038</w:t>
      </w:r>
    </w:p>
    <w:p w:rsidR="00216F86" w:rsidRPr="005E3A40" w:rsidRDefault="00216F86" w:rsidP="00216F86">
      <w:pPr>
        <w:spacing w:after="0" w:line="240" w:lineRule="auto"/>
        <w:rPr>
          <w:rFonts w:cs="Angsana New"/>
          <w:sz w:val="20"/>
          <w:szCs w:val="20"/>
        </w:rPr>
      </w:pPr>
      <w:r w:rsidRPr="005E3A40">
        <w:rPr>
          <w:rFonts w:cs="Angsana New"/>
          <w:sz w:val="20"/>
          <w:szCs w:val="20"/>
        </w:rPr>
        <w:t xml:space="preserve">Email: </w:t>
      </w:r>
      <w:r w:rsidRPr="005E3A40">
        <w:rPr>
          <w:rFonts w:cs="Angsana New"/>
          <w:sz w:val="20"/>
          <w:szCs w:val="20"/>
        </w:rPr>
        <w:tab/>
      </w:r>
      <w:r w:rsidRPr="005E3A40">
        <w:rPr>
          <w:rFonts w:cs="Angsana New"/>
          <w:sz w:val="20"/>
          <w:szCs w:val="20"/>
        </w:rPr>
        <w:tab/>
        <w:t>mcheung@chinooksedge.ab.ca</w:t>
      </w:r>
    </w:p>
    <w:p w:rsidR="00216F86" w:rsidRDefault="00216F86" w:rsidP="00216F86">
      <w:pPr>
        <w:spacing w:after="0" w:line="240" w:lineRule="auto"/>
        <w:rPr>
          <w:rFonts w:cs="Angsana New"/>
          <w:sz w:val="20"/>
          <w:szCs w:val="20"/>
        </w:rPr>
      </w:pPr>
      <w:r w:rsidRPr="005E3A40">
        <w:rPr>
          <w:rFonts w:cs="Angsana New"/>
          <w:sz w:val="20"/>
          <w:szCs w:val="20"/>
        </w:rPr>
        <w:t xml:space="preserve">Website: </w:t>
      </w:r>
      <w:r w:rsidRPr="005E3A40">
        <w:rPr>
          <w:rFonts w:cs="Angsana New"/>
          <w:sz w:val="20"/>
          <w:szCs w:val="20"/>
        </w:rPr>
        <w:tab/>
      </w:r>
      <w:hyperlink r:id="rId6" w:history="1">
        <w:r w:rsidRPr="00A547B2">
          <w:rPr>
            <w:rStyle w:val="Hyperlink"/>
            <w:rFonts w:cs="Angsana New"/>
            <w:sz w:val="20"/>
            <w:szCs w:val="20"/>
          </w:rPr>
          <w:t>https://sites.google.com/a/cesd73.ca/mr-cheung/</w:t>
        </w:r>
      </w:hyperlink>
    </w:p>
    <w:p w:rsidR="00216F86" w:rsidRDefault="00216F86" w:rsidP="00216F86">
      <w:pPr>
        <w:spacing w:after="0" w:line="240" w:lineRule="auto"/>
        <w:rPr>
          <w:rFonts w:cs="Angsana New"/>
          <w:sz w:val="20"/>
          <w:szCs w:val="20"/>
        </w:rPr>
      </w:pPr>
      <w:r>
        <w:rPr>
          <w:rFonts w:cs="Angsana New"/>
          <w:sz w:val="20"/>
          <w:szCs w:val="20"/>
        </w:rPr>
        <w:tab/>
      </w:r>
      <w:r>
        <w:rPr>
          <w:rFonts w:cs="Angsana New"/>
          <w:sz w:val="20"/>
          <w:szCs w:val="20"/>
        </w:rPr>
        <w:tab/>
      </w:r>
      <w:hyperlink r:id="rId7" w:history="1">
        <w:r w:rsidRPr="00A547B2">
          <w:rPr>
            <w:rStyle w:val="Hyperlink"/>
            <w:rFonts w:cs="Angsana New"/>
            <w:sz w:val="20"/>
            <w:szCs w:val="20"/>
          </w:rPr>
          <w:t>www.oldskoinonia.com</w:t>
        </w:r>
      </w:hyperlink>
      <w:r>
        <w:rPr>
          <w:rFonts w:cs="Angsana New"/>
          <w:sz w:val="20"/>
          <w:szCs w:val="20"/>
        </w:rPr>
        <w:t xml:space="preserve"> </w:t>
      </w:r>
    </w:p>
    <w:p w:rsidR="00216F86" w:rsidRPr="00E06BD5" w:rsidRDefault="00216F86" w:rsidP="00216F86">
      <w:pPr>
        <w:spacing w:after="0" w:line="240" w:lineRule="auto"/>
        <w:rPr>
          <w:rFonts w:cs="Angsana New"/>
          <w:sz w:val="20"/>
          <w:szCs w:val="20"/>
        </w:rPr>
      </w:pPr>
      <w:r w:rsidRPr="005E3A40">
        <w:rPr>
          <w:rFonts w:cs="Angsana New"/>
          <w:sz w:val="20"/>
          <w:szCs w:val="20"/>
        </w:rPr>
        <w:t xml:space="preserve">Resources: </w:t>
      </w:r>
      <w:r w:rsidRPr="005E3A40">
        <w:rPr>
          <w:rFonts w:cs="Angsana New"/>
          <w:sz w:val="20"/>
          <w:szCs w:val="20"/>
        </w:rPr>
        <w:tab/>
      </w:r>
      <w:r>
        <w:rPr>
          <w:rFonts w:cs="Angsana New"/>
          <w:sz w:val="20"/>
          <w:szCs w:val="20"/>
        </w:rPr>
        <w:t>Absolute Value Publications Foundations of Mathematics 12 Workbook</w:t>
      </w:r>
      <w:r>
        <w:rPr>
          <w:rFonts w:cs="Angsana New"/>
          <w:sz w:val="20"/>
          <w:szCs w:val="20"/>
        </w:rPr>
        <w:br/>
      </w:r>
    </w:p>
    <w:tbl>
      <w:tblPr>
        <w:tblW w:w="10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5"/>
        <w:gridCol w:w="2368"/>
        <w:gridCol w:w="1152"/>
      </w:tblGrid>
      <w:tr w:rsidR="005C627D" w:rsidRPr="002623BB" w:rsidTr="005C627D">
        <w:trPr>
          <w:trHeight w:val="70"/>
        </w:trPr>
        <w:tc>
          <w:tcPr>
            <w:tcW w:w="6945" w:type="dxa"/>
            <w:shd w:val="clear" w:color="auto" w:fill="F2F2F2"/>
          </w:tcPr>
          <w:p w:rsidR="005C627D" w:rsidRPr="002623BB" w:rsidRDefault="005C627D" w:rsidP="00600287">
            <w:pPr>
              <w:spacing w:after="0"/>
              <w:rPr>
                <w:rFonts w:cstheme="minorHAnsi"/>
                <w:b/>
                <w:sz w:val="20"/>
                <w:szCs w:val="20"/>
              </w:rPr>
            </w:pPr>
            <w:r w:rsidRPr="002623BB">
              <w:rPr>
                <w:rFonts w:cstheme="minorHAnsi"/>
                <w:b/>
                <w:sz w:val="20"/>
                <w:szCs w:val="20"/>
              </w:rPr>
              <w:t>Outcome</w:t>
            </w:r>
          </w:p>
        </w:tc>
        <w:tc>
          <w:tcPr>
            <w:tcW w:w="2368" w:type="dxa"/>
            <w:shd w:val="clear" w:color="auto" w:fill="F2F2F2"/>
          </w:tcPr>
          <w:p w:rsidR="005C627D" w:rsidRPr="002623BB" w:rsidRDefault="005C627D" w:rsidP="00600287">
            <w:pPr>
              <w:spacing w:after="0"/>
              <w:rPr>
                <w:rFonts w:cstheme="minorHAnsi"/>
                <w:b/>
                <w:i/>
                <w:sz w:val="20"/>
                <w:szCs w:val="20"/>
              </w:rPr>
            </w:pPr>
            <w:r>
              <w:rPr>
                <w:rFonts w:cstheme="minorHAnsi"/>
                <w:b/>
                <w:i/>
                <w:sz w:val="20"/>
                <w:szCs w:val="20"/>
              </w:rPr>
              <w:t xml:space="preserve">Approximate </w:t>
            </w:r>
            <w:r w:rsidRPr="002623BB">
              <w:rPr>
                <w:rFonts w:cstheme="minorHAnsi"/>
                <w:b/>
                <w:i/>
                <w:sz w:val="20"/>
                <w:szCs w:val="20"/>
              </w:rPr>
              <w:t>Time Spent</w:t>
            </w:r>
          </w:p>
        </w:tc>
        <w:tc>
          <w:tcPr>
            <w:tcW w:w="1152" w:type="dxa"/>
            <w:shd w:val="clear" w:color="auto" w:fill="F2F2F2"/>
          </w:tcPr>
          <w:p w:rsidR="005C627D" w:rsidRDefault="005C627D" w:rsidP="00600287">
            <w:pPr>
              <w:spacing w:after="0"/>
              <w:rPr>
                <w:rFonts w:cstheme="minorHAnsi"/>
                <w:b/>
                <w:i/>
                <w:sz w:val="20"/>
                <w:szCs w:val="20"/>
              </w:rPr>
            </w:pPr>
            <w:r>
              <w:rPr>
                <w:rFonts w:cstheme="minorHAnsi"/>
                <w:b/>
                <w:i/>
                <w:sz w:val="20"/>
                <w:szCs w:val="20"/>
              </w:rPr>
              <w:t>Course Weighting</w:t>
            </w:r>
          </w:p>
        </w:tc>
      </w:tr>
      <w:tr w:rsidR="00035134" w:rsidRPr="002623BB" w:rsidTr="00035134">
        <w:trPr>
          <w:trHeight w:val="77"/>
        </w:trPr>
        <w:tc>
          <w:tcPr>
            <w:tcW w:w="6945" w:type="dxa"/>
            <w:vAlign w:val="center"/>
          </w:tcPr>
          <w:p w:rsidR="00035134" w:rsidRDefault="00035134" w:rsidP="00035134">
            <w:pPr>
              <w:autoSpaceDE w:val="0"/>
              <w:autoSpaceDN w:val="0"/>
              <w:adjustRightInd w:val="0"/>
              <w:spacing w:after="0" w:line="240" w:lineRule="auto"/>
              <w:rPr>
                <w:rFonts w:cstheme="minorHAnsi"/>
                <w:b/>
                <w:sz w:val="20"/>
                <w:szCs w:val="20"/>
              </w:rPr>
            </w:pPr>
            <w:r>
              <w:rPr>
                <w:rFonts w:cstheme="minorHAnsi"/>
                <w:b/>
                <w:sz w:val="20"/>
                <w:szCs w:val="20"/>
              </w:rPr>
              <w:t>Analyzing Puzzles and Games</w:t>
            </w:r>
          </w:p>
        </w:tc>
        <w:tc>
          <w:tcPr>
            <w:tcW w:w="2368" w:type="dxa"/>
            <w:vAlign w:val="center"/>
          </w:tcPr>
          <w:p w:rsidR="00035134" w:rsidRDefault="00035134" w:rsidP="00035134">
            <w:pPr>
              <w:spacing w:after="0"/>
              <w:rPr>
                <w:rFonts w:cstheme="minorHAnsi"/>
                <w:b/>
                <w:sz w:val="20"/>
                <w:szCs w:val="20"/>
              </w:rPr>
            </w:pPr>
            <w:r>
              <w:rPr>
                <w:rFonts w:cstheme="minorHAnsi"/>
                <w:b/>
                <w:sz w:val="20"/>
                <w:szCs w:val="20"/>
              </w:rPr>
              <w:t>Throughout year</w:t>
            </w:r>
          </w:p>
        </w:tc>
        <w:tc>
          <w:tcPr>
            <w:tcW w:w="1152" w:type="dxa"/>
            <w:vAlign w:val="center"/>
          </w:tcPr>
          <w:p w:rsidR="00035134" w:rsidRDefault="00035134" w:rsidP="00035134">
            <w:pPr>
              <w:spacing w:after="0"/>
              <w:rPr>
                <w:rFonts w:cstheme="minorHAnsi"/>
                <w:b/>
                <w:sz w:val="20"/>
                <w:szCs w:val="20"/>
              </w:rPr>
            </w:pPr>
          </w:p>
        </w:tc>
      </w:tr>
      <w:tr w:rsidR="005C627D" w:rsidRPr="002623BB" w:rsidTr="005C627D">
        <w:trPr>
          <w:trHeight w:val="596"/>
        </w:trPr>
        <w:tc>
          <w:tcPr>
            <w:tcW w:w="6945" w:type="dxa"/>
          </w:tcPr>
          <w:p w:rsidR="005C627D" w:rsidRPr="005C627D" w:rsidRDefault="005C627D" w:rsidP="005C627D">
            <w:pPr>
              <w:autoSpaceDE w:val="0"/>
              <w:autoSpaceDN w:val="0"/>
              <w:adjustRightInd w:val="0"/>
              <w:spacing w:after="0" w:line="240" w:lineRule="auto"/>
              <w:jc w:val="center"/>
              <w:rPr>
                <w:rFonts w:cstheme="minorHAnsi"/>
                <w:b/>
                <w:sz w:val="20"/>
                <w:szCs w:val="20"/>
                <w:u w:val="single"/>
              </w:rPr>
            </w:pPr>
            <w:r>
              <w:rPr>
                <w:rFonts w:cstheme="minorHAnsi"/>
                <w:b/>
                <w:sz w:val="20"/>
                <w:szCs w:val="20"/>
                <w:u w:val="single"/>
              </w:rPr>
              <w:t>Logic and Reasoning</w:t>
            </w:r>
          </w:p>
          <w:p w:rsidR="005C627D" w:rsidRDefault="005C627D" w:rsidP="00600287">
            <w:pPr>
              <w:autoSpaceDE w:val="0"/>
              <w:autoSpaceDN w:val="0"/>
              <w:adjustRightInd w:val="0"/>
              <w:spacing w:after="0" w:line="240" w:lineRule="auto"/>
              <w:rPr>
                <w:rFonts w:cstheme="minorHAnsi"/>
                <w:b/>
                <w:sz w:val="20"/>
                <w:szCs w:val="20"/>
              </w:rPr>
            </w:pPr>
            <w:r>
              <w:rPr>
                <w:rFonts w:cstheme="minorHAnsi"/>
                <w:b/>
                <w:sz w:val="20"/>
                <w:szCs w:val="20"/>
              </w:rPr>
              <w:t>Logical Reasoning and Set Theory</w:t>
            </w:r>
          </w:p>
          <w:p w:rsidR="005C627D" w:rsidRDefault="005C627D" w:rsidP="00216F86">
            <w:pPr>
              <w:pStyle w:val="ListParagraph"/>
              <w:numPr>
                <w:ilvl w:val="0"/>
                <w:numId w:val="1"/>
              </w:numPr>
              <w:autoSpaceDE w:val="0"/>
              <w:autoSpaceDN w:val="0"/>
              <w:adjustRightInd w:val="0"/>
              <w:spacing w:after="0" w:line="240" w:lineRule="auto"/>
              <w:rPr>
                <w:rFonts w:cstheme="minorHAnsi"/>
                <w:sz w:val="20"/>
                <w:szCs w:val="20"/>
              </w:rPr>
            </w:pPr>
            <w:r>
              <w:rPr>
                <w:rFonts w:cstheme="minorHAnsi"/>
                <w:sz w:val="20"/>
                <w:szCs w:val="20"/>
              </w:rPr>
              <w:t>“and”, “or”, “not”</w:t>
            </w:r>
          </w:p>
          <w:p w:rsidR="005C627D" w:rsidRDefault="005C627D" w:rsidP="00216F86">
            <w:pPr>
              <w:pStyle w:val="ListParagraph"/>
              <w:numPr>
                <w:ilvl w:val="0"/>
                <w:numId w:val="1"/>
              </w:numPr>
              <w:autoSpaceDE w:val="0"/>
              <w:autoSpaceDN w:val="0"/>
              <w:adjustRightInd w:val="0"/>
              <w:spacing w:after="0" w:line="240" w:lineRule="auto"/>
              <w:rPr>
                <w:rFonts w:cstheme="minorHAnsi"/>
                <w:sz w:val="20"/>
                <w:szCs w:val="20"/>
              </w:rPr>
            </w:pPr>
            <w:r>
              <w:rPr>
                <w:rFonts w:cstheme="minorHAnsi"/>
                <w:sz w:val="20"/>
                <w:szCs w:val="20"/>
              </w:rPr>
              <w:t>Set theory</w:t>
            </w:r>
          </w:p>
          <w:p w:rsidR="005C627D" w:rsidRPr="005C627D" w:rsidRDefault="005C627D" w:rsidP="005C627D">
            <w:pPr>
              <w:pStyle w:val="ListParagraph"/>
              <w:numPr>
                <w:ilvl w:val="0"/>
                <w:numId w:val="1"/>
              </w:numPr>
              <w:autoSpaceDE w:val="0"/>
              <w:autoSpaceDN w:val="0"/>
              <w:adjustRightInd w:val="0"/>
              <w:spacing w:after="0" w:line="240" w:lineRule="auto"/>
              <w:rPr>
                <w:rFonts w:cstheme="minorHAnsi"/>
                <w:sz w:val="20"/>
                <w:szCs w:val="20"/>
              </w:rPr>
            </w:pPr>
            <w:r>
              <w:rPr>
                <w:rFonts w:cstheme="minorHAnsi"/>
                <w:sz w:val="20"/>
                <w:szCs w:val="20"/>
              </w:rPr>
              <w:t>Venn diagrams</w:t>
            </w:r>
          </w:p>
        </w:tc>
        <w:tc>
          <w:tcPr>
            <w:tcW w:w="2368" w:type="dxa"/>
          </w:tcPr>
          <w:p w:rsidR="005C627D" w:rsidRDefault="005C627D" w:rsidP="00600287">
            <w:pPr>
              <w:spacing w:after="0"/>
              <w:rPr>
                <w:rFonts w:cstheme="minorHAnsi"/>
                <w:b/>
                <w:sz w:val="20"/>
                <w:szCs w:val="20"/>
              </w:rPr>
            </w:pPr>
          </w:p>
          <w:p w:rsidR="005C627D" w:rsidRPr="002623BB" w:rsidRDefault="005C627D" w:rsidP="00600287">
            <w:pPr>
              <w:spacing w:after="0"/>
              <w:rPr>
                <w:rFonts w:cstheme="minorHAnsi"/>
                <w:b/>
                <w:sz w:val="20"/>
                <w:szCs w:val="20"/>
              </w:rPr>
            </w:pPr>
            <w:r>
              <w:rPr>
                <w:rFonts w:cstheme="minorHAnsi"/>
                <w:b/>
                <w:sz w:val="20"/>
                <w:szCs w:val="20"/>
              </w:rPr>
              <w:t>Feb 1-</w:t>
            </w:r>
            <w:r w:rsidR="006826CE">
              <w:rPr>
                <w:rFonts w:cstheme="minorHAnsi"/>
                <w:b/>
                <w:sz w:val="20"/>
                <w:szCs w:val="20"/>
              </w:rPr>
              <w:t>8</w:t>
            </w:r>
          </w:p>
        </w:tc>
        <w:tc>
          <w:tcPr>
            <w:tcW w:w="1152" w:type="dxa"/>
            <w:vAlign w:val="center"/>
          </w:tcPr>
          <w:p w:rsidR="005C627D" w:rsidRPr="002623BB" w:rsidRDefault="005C627D" w:rsidP="005C627D">
            <w:pPr>
              <w:spacing w:after="0"/>
              <w:jc w:val="center"/>
              <w:rPr>
                <w:rFonts w:cstheme="minorHAnsi"/>
                <w:b/>
                <w:sz w:val="20"/>
                <w:szCs w:val="20"/>
              </w:rPr>
            </w:pPr>
            <w:r>
              <w:rPr>
                <w:rFonts w:cstheme="minorHAnsi"/>
                <w:b/>
                <w:sz w:val="20"/>
                <w:szCs w:val="20"/>
              </w:rPr>
              <w:t>17%</w:t>
            </w:r>
          </w:p>
        </w:tc>
      </w:tr>
      <w:tr w:rsidR="005C627D" w:rsidRPr="002623BB" w:rsidTr="005C627D">
        <w:trPr>
          <w:trHeight w:val="596"/>
        </w:trPr>
        <w:tc>
          <w:tcPr>
            <w:tcW w:w="6945" w:type="dxa"/>
          </w:tcPr>
          <w:p w:rsidR="005C627D" w:rsidRPr="005C627D" w:rsidRDefault="005C627D" w:rsidP="005C627D">
            <w:pPr>
              <w:autoSpaceDE w:val="0"/>
              <w:autoSpaceDN w:val="0"/>
              <w:adjustRightInd w:val="0"/>
              <w:spacing w:after="0" w:line="240" w:lineRule="auto"/>
              <w:jc w:val="center"/>
              <w:rPr>
                <w:rFonts w:cstheme="minorHAnsi"/>
                <w:b/>
                <w:sz w:val="20"/>
                <w:szCs w:val="20"/>
                <w:u w:val="single"/>
              </w:rPr>
            </w:pPr>
            <w:r>
              <w:rPr>
                <w:rFonts w:cstheme="minorHAnsi"/>
                <w:b/>
                <w:sz w:val="20"/>
                <w:szCs w:val="20"/>
                <w:u w:val="single"/>
              </w:rPr>
              <w:t>Probability</w:t>
            </w:r>
          </w:p>
          <w:p w:rsidR="005C627D" w:rsidRPr="00247CC8" w:rsidRDefault="005C627D" w:rsidP="005C627D">
            <w:pPr>
              <w:autoSpaceDE w:val="0"/>
              <w:autoSpaceDN w:val="0"/>
              <w:adjustRightInd w:val="0"/>
              <w:spacing w:after="0" w:line="240" w:lineRule="auto"/>
              <w:rPr>
                <w:rFonts w:cstheme="minorHAnsi"/>
                <w:b/>
                <w:sz w:val="20"/>
                <w:szCs w:val="20"/>
              </w:rPr>
            </w:pPr>
            <w:r>
              <w:rPr>
                <w:rFonts w:cstheme="minorHAnsi"/>
                <w:b/>
                <w:sz w:val="20"/>
                <w:szCs w:val="20"/>
              </w:rPr>
              <w:t>Permutations and Combinations</w:t>
            </w:r>
          </w:p>
          <w:p w:rsidR="005C627D" w:rsidRDefault="005C627D" w:rsidP="005C627D">
            <w:pPr>
              <w:pStyle w:val="ListParagraph"/>
              <w:numPr>
                <w:ilvl w:val="0"/>
                <w:numId w:val="1"/>
              </w:numPr>
              <w:autoSpaceDE w:val="0"/>
              <w:autoSpaceDN w:val="0"/>
              <w:adjustRightInd w:val="0"/>
              <w:spacing w:after="0" w:line="240" w:lineRule="auto"/>
              <w:rPr>
                <w:rFonts w:cstheme="minorHAnsi"/>
                <w:sz w:val="20"/>
                <w:szCs w:val="20"/>
              </w:rPr>
            </w:pPr>
            <w:r>
              <w:rPr>
                <w:rFonts w:cstheme="minorHAnsi"/>
                <w:sz w:val="20"/>
                <w:szCs w:val="20"/>
              </w:rPr>
              <w:t>Fundamental counting principle</w:t>
            </w:r>
          </w:p>
          <w:p w:rsidR="005C627D" w:rsidRDefault="005C627D" w:rsidP="005C627D">
            <w:pPr>
              <w:pStyle w:val="ListParagraph"/>
              <w:numPr>
                <w:ilvl w:val="0"/>
                <w:numId w:val="1"/>
              </w:numPr>
              <w:autoSpaceDE w:val="0"/>
              <w:autoSpaceDN w:val="0"/>
              <w:adjustRightInd w:val="0"/>
              <w:spacing w:after="0" w:line="240" w:lineRule="auto"/>
              <w:rPr>
                <w:rFonts w:cstheme="minorHAnsi"/>
                <w:sz w:val="20"/>
                <w:szCs w:val="20"/>
              </w:rPr>
            </w:pPr>
            <w:r>
              <w:rPr>
                <w:rFonts w:cstheme="minorHAnsi"/>
                <w:sz w:val="20"/>
                <w:szCs w:val="20"/>
              </w:rPr>
              <w:t>Factorial notation</w:t>
            </w:r>
          </w:p>
          <w:p w:rsidR="005C627D" w:rsidRPr="005C627D" w:rsidRDefault="005C627D" w:rsidP="005C627D">
            <w:pPr>
              <w:pStyle w:val="ListParagraph"/>
              <w:numPr>
                <w:ilvl w:val="0"/>
                <w:numId w:val="1"/>
              </w:numPr>
              <w:autoSpaceDE w:val="0"/>
              <w:autoSpaceDN w:val="0"/>
              <w:adjustRightInd w:val="0"/>
              <w:spacing w:after="0" w:line="240" w:lineRule="auto"/>
              <w:rPr>
                <w:rFonts w:cstheme="minorHAnsi"/>
                <w:b/>
                <w:sz w:val="20"/>
                <w:szCs w:val="20"/>
              </w:rPr>
            </w:pPr>
            <w:r w:rsidRPr="005C627D">
              <w:rPr>
                <w:rFonts w:cstheme="minorHAnsi"/>
                <w:sz w:val="20"/>
                <w:szCs w:val="20"/>
              </w:rPr>
              <w:t>Permutations and combinations</w:t>
            </w:r>
            <w:r w:rsidRPr="005C627D">
              <w:rPr>
                <w:rFonts w:cstheme="minorHAnsi"/>
                <w:b/>
                <w:sz w:val="20"/>
                <w:szCs w:val="20"/>
              </w:rPr>
              <w:t xml:space="preserve"> </w:t>
            </w:r>
          </w:p>
          <w:p w:rsidR="005C627D" w:rsidRDefault="005C627D" w:rsidP="005C627D">
            <w:pPr>
              <w:autoSpaceDE w:val="0"/>
              <w:autoSpaceDN w:val="0"/>
              <w:adjustRightInd w:val="0"/>
              <w:spacing w:after="0" w:line="240" w:lineRule="auto"/>
              <w:rPr>
                <w:rFonts w:cstheme="minorHAnsi"/>
                <w:b/>
                <w:sz w:val="20"/>
                <w:szCs w:val="20"/>
              </w:rPr>
            </w:pPr>
            <w:r>
              <w:rPr>
                <w:rFonts w:cstheme="minorHAnsi"/>
                <w:b/>
                <w:sz w:val="20"/>
                <w:szCs w:val="20"/>
              </w:rPr>
              <w:t>Probability</w:t>
            </w:r>
          </w:p>
          <w:p w:rsidR="005C627D" w:rsidRDefault="005C627D" w:rsidP="005C627D">
            <w:pPr>
              <w:pStyle w:val="ListParagraph"/>
              <w:numPr>
                <w:ilvl w:val="0"/>
                <w:numId w:val="1"/>
              </w:numPr>
              <w:autoSpaceDE w:val="0"/>
              <w:autoSpaceDN w:val="0"/>
              <w:adjustRightInd w:val="0"/>
              <w:spacing w:after="0" w:line="240" w:lineRule="auto"/>
              <w:rPr>
                <w:rFonts w:cstheme="minorHAnsi"/>
                <w:sz w:val="20"/>
                <w:szCs w:val="20"/>
              </w:rPr>
            </w:pPr>
            <w:r>
              <w:rPr>
                <w:rFonts w:cstheme="minorHAnsi"/>
                <w:sz w:val="20"/>
                <w:szCs w:val="20"/>
              </w:rPr>
              <w:t>Terminology and notation</w:t>
            </w:r>
          </w:p>
          <w:p w:rsidR="005C627D" w:rsidRPr="00E06BD5" w:rsidRDefault="005C627D" w:rsidP="005C627D">
            <w:pPr>
              <w:pStyle w:val="ListParagraph"/>
              <w:numPr>
                <w:ilvl w:val="0"/>
                <w:numId w:val="1"/>
              </w:numPr>
              <w:autoSpaceDE w:val="0"/>
              <w:autoSpaceDN w:val="0"/>
              <w:adjustRightInd w:val="0"/>
              <w:spacing w:after="0" w:line="240" w:lineRule="auto"/>
              <w:rPr>
                <w:rFonts w:cstheme="minorHAnsi"/>
                <w:sz w:val="20"/>
                <w:szCs w:val="20"/>
              </w:rPr>
            </w:pPr>
            <w:r>
              <w:rPr>
                <w:rFonts w:cstheme="minorHAnsi"/>
                <w:sz w:val="20"/>
                <w:szCs w:val="20"/>
              </w:rPr>
              <w:t>Mutually exclusive and independent/dependent events</w:t>
            </w:r>
          </w:p>
        </w:tc>
        <w:tc>
          <w:tcPr>
            <w:tcW w:w="2368" w:type="dxa"/>
          </w:tcPr>
          <w:p w:rsidR="005C627D" w:rsidRDefault="005C627D" w:rsidP="00600287">
            <w:pPr>
              <w:spacing w:after="0"/>
              <w:rPr>
                <w:rFonts w:cstheme="minorHAnsi"/>
                <w:b/>
                <w:sz w:val="20"/>
                <w:szCs w:val="20"/>
              </w:rPr>
            </w:pPr>
          </w:p>
          <w:p w:rsidR="006826CE" w:rsidRDefault="006826CE" w:rsidP="00600287">
            <w:pPr>
              <w:spacing w:after="0"/>
              <w:rPr>
                <w:rFonts w:cstheme="minorHAnsi"/>
                <w:b/>
                <w:sz w:val="20"/>
                <w:szCs w:val="20"/>
              </w:rPr>
            </w:pPr>
            <w:r>
              <w:rPr>
                <w:rFonts w:cstheme="minorHAnsi"/>
                <w:b/>
                <w:sz w:val="20"/>
                <w:szCs w:val="20"/>
              </w:rPr>
              <w:t>Feb 11-28</w:t>
            </w:r>
          </w:p>
          <w:p w:rsidR="006826CE" w:rsidRDefault="006826CE" w:rsidP="00600287">
            <w:pPr>
              <w:spacing w:after="0"/>
              <w:rPr>
                <w:rFonts w:cstheme="minorHAnsi"/>
                <w:b/>
                <w:sz w:val="20"/>
                <w:szCs w:val="20"/>
              </w:rPr>
            </w:pPr>
          </w:p>
          <w:p w:rsidR="006826CE" w:rsidRDefault="006826CE" w:rsidP="00600287">
            <w:pPr>
              <w:spacing w:after="0"/>
              <w:rPr>
                <w:rFonts w:cstheme="minorHAnsi"/>
                <w:b/>
                <w:sz w:val="20"/>
                <w:szCs w:val="20"/>
              </w:rPr>
            </w:pPr>
          </w:p>
          <w:p w:rsidR="006826CE" w:rsidRDefault="006826CE" w:rsidP="00600287">
            <w:pPr>
              <w:spacing w:after="0"/>
              <w:rPr>
                <w:rFonts w:cstheme="minorHAnsi"/>
                <w:b/>
                <w:sz w:val="20"/>
                <w:szCs w:val="20"/>
              </w:rPr>
            </w:pPr>
            <w:r>
              <w:rPr>
                <w:rFonts w:cstheme="minorHAnsi"/>
                <w:b/>
                <w:sz w:val="20"/>
                <w:szCs w:val="20"/>
              </w:rPr>
              <w:t>Mar 1-12</w:t>
            </w:r>
          </w:p>
          <w:p w:rsidR="006826CE" w:rsidRDefault="006826CE" w:rsidP="00600287">
            <w:pPr>
              <w:spacing w:after="0"/>
              <w:rPr>
                <w:rFonts w:cstheme="minorHAnsi"/>
                <w:b/>
                <w:sz w:val="20"/>
                <w:szCs w:val="20"/>
              </w:rPr>
            </w:pPr>
          </w:p>
        </w:tc>
        <w:tc>
          <w:tcPr>
            <w:tcW w:w="1152" w:type="dxa"/>
            <w:vAlign w:val="center"/>
          </w:tcPr>
          <w:p w:rsidR="005C627D" w:rsidRDefault="005C627D" w:rsidP="005C627D">
            <w:pPr>
              <w:spacing w:after="0"/>
              <w:jc w:val="center"/>
              <w:rPr>
                <w:rFonts w:cstheme="minorHAnsi"/>
                <w:b/>
                <w:sz w:val="20"/>
                <w:szCs w:val="20"/>
              </w:rPr>
            </w:pPr>
            <w:r>
              <w:rPr>
                <w:rFonts w:cstheme="minorHAnsi"/>
                <w:b/>
                <w:sz w:val="20"/>
                <w:szCs w:val="20"/>
              </w:rPr>
              <w:t>33%</w:t>
            </w:r>
          </w:p>
        </w:tc>
      </w:tr>
      <w:tr w:rsidR="005C627D" w:rsidRPr="002623BB" w:rsidTr="005C627D">
        <w:trPr>
          <w:trHeight w:val="5127"/>
        </w:trPr>
        <w:tc>
          <w:tcPr>
            <w:tcW w:w="6945" w:type="dxa"/>
          </w:tcPr>
          <w:p w:rsidR="005C627D" w:rsidRPr="005C627D" w:rsidRDefault="005C627D" w:rsidP="005C627D">
            <w:pPr>
              <w:autoSpaceDE w:val="0"/>
              <w:autoSpaceDN w:val="0"/>
              <w:adjustRightInd w:val="0"/>
              <w:spacing w:after="0" w:line="240" w:lineRule="auto"/>
              <w:jc w:val="center"/>
              <w:rPr>
                <w:rFonts w:cstheme="minorHAnsi"/>
                <w:b/>
                <w:sz w:val="20"/>
                <w:szCs w:val="20"/>
                <w:u w:val="single"/>
              </w:rPr>
            </w:pPr>
            <w:r>
              <w:rPr>
                <w:rFonts w:cstheme="minorHAnsi"/>
                <w:b/>
                <w:sz w:val="20"/>
                <w:szCs w:val="20"/>
                <w:u w:val="single"/>
              </w:rPr>
              <w:t>Relations and Functions</w:t>
            </w:r>
          </w:p>
          <w:p w:rsidR="005C627D" w:rsidRDefault="005C627D" w:rsidP="001E61D0">
            <w:pPr>
              <w:autoSpaceDE w:val="0"/>
              <w:autoSpaceDN w:val="0"/>
              <w:adjustRightInd w:val="0"/>
              <w:spacing w:after="0" w:line="240" w:lineRule="auto"/>
              <w:rPr>
                <w:rFonts w:cstheme="minorHAnsi"/>
                <w:b/>
                <w:sz w:val="20"/>
                <w:szCs w:val="20"/>
              </w:rPr>
            </w:pPr>
            <w:r>
              <w:rPr>
                <w:rFonts w:cstheme="minorHAnsi"/>
                <w:b/>
                <w:sz w:val="20"/>
                <w:szCs w:val="20"/>
              </w:rPr>
              <w:t>Rational Expressions and Equations</w:t>
            </w:r>
          </w:p>
          <w:p w:rsidR="005C627D" w:rsidRDefault="005C627D" w:rsidP="001E61D0">
            <w:pPr>
              <w:pStyle w:val="ListParagraph"/>
              <w:numPr>
                <w:ilvl w:val="0"/>
                <w:numId w:val="1"/>
              </w:numPr>
              <w:autoSpaceDE w:val="0"/>
              <w:autoSpaceDN w:val="0"/>
              <w:adjustRightInd w:val="0"/>
              <w:spacing w:after="0" w:line="240" w:lineRule="auto"/>
              <w:rPr>
                <w:rFonts w:cstheme="minorHAnsi"/>
                <w:sz w:val="20"/>
                <w:szCs w:val="20"/>
              </w:rPr>
            </w:pPr>
            <w:r>
              <w:rPr>
                <w:rFonts w:cstheme="minorHAnsi"/>
                <w:sz w:val="20"/>
                <w:szCs w:val="20"/>
              </w:rPr>
              <w:t>Non-permissible values</w:t>
            </w:r>
          </w:p>
          <w:p w:rsidR="005C627D" w:rsidRDefault="005C627D" w:rsidP="001E61D0">
            <w:pPr>
              <w:pStyle w:val="ListParagraph"/>
              <w:numPr>
                <w:ilvl w:val="0"/>
                <w:numId w:val="1"/>
              </w:numPr>
              <w:autoSpaceDE w:val="0"/>
              <w:autoSpaceDN w:val="0"/>
              <w:adjustRightInd w:val="0"/>
              <w:spacing w:after="0" w:line="240" w:lineRule="auto"/>
              <w:rPr>
                <w:rFonts w:cstheme="minorHAnsi"/>
                <w:sz w:val="20"/>
                <w:szCs w:val="20"/>
              </w:rPr>
            </w:pPr>
            <w:r>
              <w:rPr>
                <w:rFonts w:cstheme="minorHAnsi"/>
                <w:sz w:val="20"/>
                <w:szCs w:val="20"/>
              </w:rPr>
              <w:t>Addition, subtraction, multiplication, and division of rational expressions</w:t>
            </w:r>
          </w:p>
          <w:p w:rsidR="005C627D" w:rsidRDefault="005C627D" w:rsidP="001E61D0">
            <w:pPr>
              <w:pStyle w:val="ListParagraph"/>
              <w:numPr>
                <w:ilvl w:val="0"/>
                <w:numId w:val="1"/>
              </w:numPr>
              <w:autoSpaceDE w:val="0"/>
              <w:autoSpaceDN w:val="0"/>
              <w:adjustRightInd w:val="0"/>
              <w:spacing w:after="0" w:line="240" w:lineRule="auto"/>
              <w:rPr>
                <w:rFonts w:cstheme="minorHAnsi"/>
                <w:sz w:val="20"/>
                <w:szCs w:val="20"/>
              </w:rPr>
            </w:pPr>
            <w:r>
              <w:rPr>
                <w:rFonts w:cstheme="minorHAnsi"/>
                <w:sz w:val="20"/>
                <w:szCs w:val="20"/>
              </w:rPr>
              <w:t>Rational equations</w:t>
            </w:r>
          </w:p>
          <w:p w:rsidR="005C627D" w:rsidRPr="001E61D0" w:rsidRDefault="005C627D" w:rsidP="001E61D0">
            <w:pPr>
              <w:pStyle w:val="ListParagraph"/>
              <w:numPr>
                <w:ilvl w:val="0"/>
                <w:numId w:val="1"/>
              </w:numPr>
              <w:autoSpaceDE w:val="0"/>
              <w:autoSpaceDN w:val="0"/>
              <w:adjustRightInd w:val="0"/>
              <w:spacing w:after="0" w:line="240" w:lineRule="auto"/>
              <w:rPr>
                <w:rFonts w:cstheme="minorHAnsi"/>
                <w:sz w:val="20"/>
                <w:szCs w:val="20"/>
              </w:rPr>
            </w:pPr>
            <w:r w:rsidRPr="001E61D0">
              <w:rPr>
                <w:rFonts w:cstheme="minorHAnsi"/>
                <w:sz w:val="20"/>
                <w:szCs w:val="20"/>
              </w:rPr>
              <w:t>Solving problems</w:t>
            </w:r>
            <w:r w:rsidRPr="001E61D0">
              <w:rPr>
                <w:rFonts w:cstheme="minorHAnsi"/>
                <w:b/>
                <w:sz w:val="20"/>
                <w:szCs w:val="20"/>
              </w:rPr>
              <w:t xml:space="preserve"> </w:t>
            </w:r>
          </w:p>
          <w:p w:rsidR="005C627D" w:rsidRDefault="005C627D" w:rsidP="001E61D0">
            <w:pPr>
              <w:autoSpaceDE w:val="0"/>
              <w:autoSpaceDN w:val="0"/>
              <w:adjustRightInd w:val="0"/>
              <w:spacing w:after="0" w:line="240" w:lineRule="auto"/>
              <w:rPr>
                <w:rFonts w:cstheme="minorHAnsi"/>
                <w:b/>
                <w:sz w:val="20"/>
                <w:szCs w:val="20"/>
              </w:rPr>
            </w:pPr>
            <w:r>
              <w:rPr>
                <w:rFonts w:cstheme="minorHAnsi"/>
                <w:b/>
                <w:sz w:val="20"/>
                <w:szCs w:val="20"/>
              </w:rPr>
              <w:t xml:space="preserve">Polynomial Functions </w:t>
            </w:r>
          </w:p>
          <w:p w:rsidR="005C627D" w:rsidRPr="0060781C" w:rsidRDefault="005C627D" w:rsidP="001E61D0">
            <w:pPr>
              <w:pStyle w:val="ListParagraph"/>
              <w:numPr>
                <w:ilvl w:val="0"/>
                <w:numId w:val="1"/>
              </w:numPr>
              <w:autoSpaceDE w:val="0"/>
              <w:autoSpaceDN w:val="0"/>
              <w:adjustRightInd w:val="0"/>
              <w:spacing w:after="0" w:line="240" w:lineRule="auto"/>
              <w:rPr>
                <w:rFonts w:cstheme="minorHAnsi"/>
                <w:sz w:val="20"/>
                <w:szCs w:val="20"/>
              </w:rPr>
            </w:pPr>
            <w:r>
              <w:rPr>
                <w:rFonts w:cstheme="minorHAnsi"/>
                <w:sz w:val="20"/>
                <w:szCs w:val="20"/>
              </w:rPr>
              <w:t>Polynomial Functions of degrees 0, 1, 2, 3</w:t>
            </w:r>
          </w:p>
          <w:p w:rsidR="005C627D" w:rsidRPr="00247CC8" w:rsidRDefault="005C627D" w:rsidP="001E61D0">
            <w:pPr>
              <w:pStyle w:val="ListParagraph"/>
              <w:numPr>
                <w:ilvl w:val="0"/>
                <w:numId w:val="1"/>
              </w:numPr>
              <w:autoSpaceDE w:val="0"/>
              <w:autoSpaceDN w:val="0"/>
              <w:adjustRightInd w:val="0"/>
              <w:spacing w:after="0" w:line="240" w:lineRule="auto"/>
              <w:rPr>
                <w:rFonts w:cstheme="minorHAnsi"/>
                <w:sz w:val="20"/>
                <w:szCs w:val="20"/>
              </w:rPr>
            </w:pPr>
            <w:proofErr w:type="spellStart"/>
            <w:r>
              <w:rPr>
                <w:rFonts w:cstheme="minorHAnsi"/>
                <w:sz w:val="20"/>
                <w:szCs w:val="20"/>
              </w:rPr>
              <w:t>Modelling</w:t>
            </w:r>
            <w:proofErr w:type="spellEnd"/>
            <w:r>
              <w:rPr>
                <w:rFonts w:cstheme="minorHAnsi"/>
                <w:sz w:val="20"/>
                <w:szCs w:val="20"/>
              </w:rPr>
              <w:t xml:space="preserve"> data</w:t>
            </w:r>
          </w:p>
          <w:p w:rsidR="005C627D" w:rsidRDefault="005C627D" w:rsidP="001E61D0">
            <w:pPr>
              <w:autoSpaceDE w:val="0"/>
              <w:autoSpaceDN w:val="0"/>
              <w:adjustRightInd w:val="0"/>
              <w:spacing w:after="0" w:line="240" w:lineRule="auto"/>
              <w:rPr>
                <w:rFonts w:cstheme="minorHAnsi"/>
                <w:b/>
                <w:sz w:val="20"/>
                <w:szCs w:val="20"/>
              </w:rPr>
            </w:pPr>
            <w:r>
              <w:rPr>
                <w:rFonts w:cstheme="minorHAnsi"/>
                <w:b/>
                <w:sz w:val="20"/>
                <w:szCs w:val="20"/>
              </w:rPr>
              <w:t>Exponential and Logarithmic Functions</w:t>
            </w:r>
          </w:p>
          <w:p w:rsidR="005C627D" w:rsidRDefault="005C627D" w:rsidP="001E61D0">
            <w:pPr>
              <w:pStyle w:val="ListParagraph"/>
              <w:numPr>
                <w:ilvl w:val="0"/>
                <w:numId w:val="1"/>
              </w:numPr>
              <w:autoSpaceDE w:val="0"/>
              <w:autoSpaceDN w:val="0"/>
              <w:adjustRightInd w:val="0"/>
              <w:spacing w:after="0" w:line="240" w:lineRule="auto"/>
              <w:rPr>
                <w:rFonts w:cstheme="minorHAnsi"/>
                <w:sz w:val="20"/>
                <w:szCs w:val="20"/>
              </w:rPr>
            </w:pPr>
            <w:r>
              <w:rPr>
                <w:rFonts w:cstheme="minorHAnsi"/>
                <w:sz w:val="20"/>
                <w:szCs w:val="20"/>
              </w:rPr>
              <w:t>Exponential and logarithmic functions</w:t>
            </w:r>
          </w:p>
          <w:p w:rsidR="005C627D" w:rsidRPr="00247CC8" w:rsidRDefault="005C627D" w:rsidP="001E61D0">
            <w:pPr>
              <w:pStyle w:val="ListParagraph"/>
              <w:numPr>
                <w:ilvl w:val="0"/>
                <w:numId w:val="1"/>
              </w:numPr>
              <w:autoSpaceDE w:val="0"/>
              <w:autoSpaceDN w:val="0"/>
              <w:adjustRightInd w:val="0"/>
              <w:spacing w:after="0" w:line="240" w:lineRule="auto"/>
              <w:rPr>
                <w:rFonts w:cstheme="minorHAnsi"/>
                <w:sz w:val="20"/>
                <w:szCs w:val="20"/>
              </w:rPr>
            </w:pPr>
            <w:r>
              <w:rPr>
                <w:rFonts w:cstheme="minorHAnsi"/>
                <w:sz w:val="20"/>
                <w:szCs w:val="20"/>
              </w:rPr>
              <w:t>Graphing</w:t>
            </w:r>
          </w:p>
          <w:p w:rsidR="005C627D" w:rsidRDefault="005C627D" w:rsidP="002621E5">
            <w:pPr>
              <w:autoSpaceDE w:val="0"/>
              <w:autoSpaceDN w:val="0"/>
              <w:adjustRightInd w:val="0"/>
              <w:spacing w:after="0" w:line="240" w:lineRule="auto"/>
              <w:rPr>
                <w:rFonts w:cstheme="minorHAnsi"/>
                <w:b/>
                <w:sz w:val="20"/>
                <w:szCs w:val="20"/>
              </w:rPr>
            </w:pPr>
            <w:r>
              <w:rPr>
                <w:rFonts w:cstheme="minorHAnsi"/>
                <w:b/>
                <w:sz w:val="20"/>
                <w:szCs w:val="20"/>
              </w:rPr>
              <w:t>Applications of Exponents and Logarithms</w:t>
            </w:r>
          </w:p>
          <w:p w:rsidR="005C627D" w:rsidRDefault="005C627D" w:rsidP="002621E5">
            <w:pPr>
              <w:pStyle w:val="ListParagraph"/>
              <w:numPr>
                <w:ilvl w:val="0"/>
                <w:numId w:val="1"/>
              </w:numPr>
              <w:autoSpaceDE w:val="0"/>
              <w:autoSpaceDN w:val="0"/>
              <w:adjustRightInd w:val="0"/>
              <w:spacing w:after="0" w:line="240" w:lineRule="auto"/>
              <w:rPr>
                <w:rFonts w:cstheme="minorHAnsi"/>
                <w:sz w:val="20"/>
                <w:szCs w:val="20"/>
              </w:rPr>
            </w:pPr>
            <w:r>
              <w:rPr>
                <w:rFonts w:cstheme="minorHAnsi"/>
                <w:sz w:val="20"/>
                <w:szCs w:val="20"/>
              </w:rPr>
              <w:t>Solving equations</w:t>
            </w:r>
          </w:p>
          <w:p w:rsidR="005C627D" w:rsidRDefault="005C627D" w:rsidP="002621E5">
            <w:pPr>
              <w:pStyle w:val="ListParagraph"/>
              <w:numPr>
                <w:ilvl w:val="0"/>
                <w:numId w:val="1"/>
              </w:numPr>
              <w:autoSpaceDE w:val="0"/>
              <w:autoSpaceDN w:val="0"/>
              <w:adjustRightInd w:val="0"/>
              <w:spacing w:after="0" w:line="240" w:lineRule="auto"/>
              <w:rPr>
                <w:rFonts w:cstheme="minorHAnsi"/>
                <w:sz w:val="20"/>
                <w:szCs w:val="20"/>
              </w:rPr>
            </w:pPr>
            <w:r>
              <w:rPr>
                <w:rFonts w:cstheme="minorHAnsi"/>
                <w:sz w:val="20"/>
                <w:szCs w:val="20"/>
              </w:rPr>
              <w:t>Law of logarithms</w:t>
            </w:r>
          </w:p>
          <w:p w:rsidR="005C627D" w:rsidRDefault="005C627D" w:rsidP="002621E5">
            <w:pPr>
              <w:pStyle w:val="ListParagraph"/>
              <w:numPr>
                <w:ilvl w:val="0"/>
                <w:numId w:val="1"/>
              </w:numPr>
              <w:autoSpaceDE w:val="0"/>
              <w:autoSpaceDN w:val="0"/>
              <w:adjustRightInd w:val="0"/>
              <w:spacing w:after="0" w:line="240" w:lineRule="auto"/>
              <w:rPr>
                <w:rFonts w:cstheme="minorHAnsi"/>
                <w:sz w:val="20"/>
                <w:szCs w:val="20"/>
              </w:rPr>
            </w:pPr>
            <w:r>
              <w:rPr>
                <w:rFonts w:cstheme="minorHAnsi"/>
                <w:sz w:val="20"/>
                <w:szCs w:val="20"/>
              </w:rPr>
              <w:t>Using logarithms to solve exponential equations</w:t>
            </w:r>
          </w:p>
          <w:p w:rsidR="005C627D" w:rsidRPr="00247CC8" w:rsidRDefault="005C627D" w:rsidP="002621E5">
            <w:pPr>
              <w:pStyle w:val="ListParagraph"/>
              <w:numPr>
                <w:ilvl w:val="0"/>
                <w:numId w:val="1"/>
              </w:numPr>
              <w:autoSpaceDE w:val="0"/>
              <w:autoSpaceDN w:val="0"/>
              <w:adjustRightInd w:val="0"/>
              <w:spacing w:after="0" w:line="240" w:lineRule="auto"/>
              <w:rPr>
                <w:rFonts w:cstheme="minorHAnsi"/>
                <w:sz w:val="20"/>
                <w:szCs w:val="20"/>
              </w:rPr>
            </w:pPr>
            <w:r>
              <w:rPr>
                <w:rFonts w:cstheme="minorHAnsi"/>
                <w:sz w:val="20"/>
                <w:szCs w:val="20"/>
              </w:rPr>
              <w:t>Applications in finance, growth and decay</w:t>
            </w:r>
          </w:p>
          <w:p w:rsidR="005C627D" w:rsidRDefault="005C627D" w:rsidP="00537090">
            <w:pPr>
              <w:autoSpaceDE w:val="0"/>
              <w:autoSpaceDN w:val="0"/>
              <w:adjustRightInd w:val="0"/>
              <w:spacing w:after="0" w:line="240" w:lineRule="auto"/>
              <w:rPr>
                <w:rFonts w:cstheme="minorHAnsi"/>
                <w:sz w:val="20"/>
                <w:szCs w:val="20"/>
              </w:rPr>
            </w:pPr>
            <w:r w:rsidRPr="00537090">
              <w:rPr>
                <w:rFonts w:cstheme="minorHAnsi"/>
                <w:b/>
                <w:sz w:val="20"/>
                <w:szCs w:val="20"/>
              </w:rPr>
              <w:t>Sinusoidal Functions</w:t>
            </w:r>
            <w:r w:rsidRPr="00537090">
              <w:rPr>
                <w:rFonts w:cstheme="minorHAnsi"/>
                <w:sz w:val="20"/>
                <w:szCs w:val="20"/>
              </w:rPr>
              <w:t xml:space="preserve"> </w:t>
            </w:r>
          </w:p>
          <w:p w:rsidR="005C627D" w:rsidRPr="00537090" w:rsidRDefault="005C627D" w:rsidP="00537090">
            <w:pPr>
              <w:pStyle w:val="ListParagraph"/>
              <w:numPr>
                <w:ilvl w:val="0"/>
                <w:numId w:val="1"/>
              </w:numPr>
              <w:autoSpaceDE w:val="0"/>
              <w:autoSpaceDN w:val="0"/>
              <w:adjustRightInd w:val="0"/>
              <w:spacing w:after="0" w:line="240" w:lineRule="auto"/>
              <w:rPr>
                <w:rFonts w:cstheme="minorHAnsi"/>
                <w:sz w:val="20"/>
                <w:szCs w:val="20"/>
              </w:rPr>
            </w:pPr>
            <w:r w:rsidRPr="00537090">
              <w:rPr>
                <w:rFonts w:cstheme="minorHAnsi"/>
                <w:sz w:val="20"/>
                <w:szCs w:val="20"/>
              </w:rPr>
              <w:t>Degrees and radians</w:t>
            </w:r>
          </w:p>
          <w:p w:rsidR="005C627D" w:rsidRDefault="005C627D" w:rsidP="00537090">
            <w:pPr>
              <w:pStyle w:val="ListParagraph"/>
              <w:numPr>
                <w:ilvl w:val="0"/>
                <w:numId w:val="1"/>
              </w:numPr>
              <w:autoSpaceDE w:val="0"/>
              <w:autoSpaceDN w:val="0"/>
              <w:adjustRightInd w:val="0"/>
              <w:spacing w:after="0" w:line="240" w:lineRule="auto"/>
              <w:rPr>
                <w:rFonts w:cstheme="minorHAnsi"/>
                <w:sz w:val="20"/>
                <w:szCs w:val="20"/>
              </w:rPr>
            </w:pPr>
            <w:r>
              <w:rPr>
                <w:rFonts w:cstheme="minorHAnsi"/>
                <w:sz w:val="20"/>
                <w:szCs w:val="20"/>
              </w:rPr>
              <w:t>Sinusoidal functions (amplitude, period, horizontal/vertical shifts)</w:t>
            </w:r>
          </w:p>
          <w:p w:rsidR="005C627D" w:rsidRPr="0060781C" w:rsidRDefault="005C627D" w:rsidP="00537090">
            <w:pPr>
              <w:pStyle w:val="ListParagraph"/>
              <w:numPr>
                <w:ilvl w:val="0"/>
                <w:numId w:val="1"/>
              </w:numPr>
              <w:autoSpaceDE w:val="0"/>
              <w:autoSpaceDN w:val="0"/>
              <w:adjustRightInd w:val="0"/>
              <w:spacing w:after="0" w:line="240" w:lineRule="auto"/>
              <w:rPr>
                <w:rFonts w:cstheme="minorHAnsi"/>
                <w:sz w:val="20"/>
                <w:szCs w:val="20"/>
              </w:rPr>
            </w:pPr>
            <w:proofErr w:type="spellStart"/>
            <w:r w:rsidRPr="00537090">
              <w:rPr>
                <w:rFonts w:cstheme="minorHAnsi"/>
                <w:sz w:val="20"/>
                <w:szCs w:val="20"/>
              </w:rPr>
              <w:t>Modelling</w:t>
            </w:r>
            <w:proofErr w:type="spellEnd"/>
            <w:r w:rsidRPr="00537090">
              <w:rPr>
                <w:rFonts w:cstheme="minorHAnsi"/>
                <w:sz w:val="20"/>
                <w:szCs w:val="20"/>
              </w:rPr>
              <w:t xml:space="preserve"> data</w:t>
            </w:r>
          </w:p>
        </w:tc>
        <w:tc>
          <w:tcPr>
            <w:tcW w:w="2368" w:type="dxa"/>
          </w:tcPr>
          <w:p w:rsidR="005C627D" w:rsidRDefault="005C627D" w:rsidP="00600287">
            <w:pPr>
              <w:spacing w:after="0"/>
              <w:rPr>
                <w:rFonts w:cstheme="minorHAnsi"/>
                <w:b/>
                <w:sz w:val="20"/>
                <w:szCs w:val="20"/>
              </w:rPr>
            </w:pPr>
          </w:p>
          <w:p w:rsidR="006826CE" w:rsidRDefault="006826CE" w:rsidP="00600287">
            <w:pPr>
              <w:spacing w:after="0"/>
              <w:rPr>
                <w:rFonts w:cstheme="minorHAnsi"/>
                <w:b/>
                <w:sz w:val="20"/>
                <w:szCs w:val="20"/>
              </w:rPr>
            </w:pPr>
            <w:r>
              <w:rPr>
                <w:rFonts w:cstheme="minorHAnsi"/>
                <w:b/>
                <w:sz w:val="20"/>
                <w:szCs w:val="20"/>
              </w:rPr>
              <w:t>Mar 13-26</w:t>
            </w:r>
          </w:p>
          <w:p w:rsidR="006826CE" w:rsidRDefault="006826CE" w:rsidP="00600287">
            <w:pPr>
              <w:spacing w:after="0"/>
              <w:rPr>
                <w:rFonts w:cstheme="minorHAnsi"/>
                <w:b/>
                <w:sz w:val="20"/>
                <w:szCs w:val="20"/>
              </w:rPr>
            </w:pPr>
          </w:p>
          <w:p w:rsidR="006826CE" w:rsidRDefault="006826CE" w:rsidP="00600287">
            <w:pPr>
              <w:spacing w:after="0"/>
              <w:rPr>
                <w:rFonts w:cstheme="minorHAnsi"/>
                <w:b/>
                <w:sz w:val="20"/>
                <w:szCs w:val="20"/>
              </w:rPr>
            </w:pPr>
          </w:p>
          <w:p w:rsidR="006826CE" w:rsidRDefault="006826CE" w:rsidP="00600287">
            <w:pPr>
              <w:spacing w:after="0"/>
              <w:rPr>
                <w:rFonts w:cstheme="minorHAnsi"/>
                <w:b/>
                <w:sz w:val="20"/>
                <w:szCs w:val="20"/>
              </w:rPr>
            </w:pPr>
          </w:p>
          <w:p w:rsidR="006826CE" w:rsidRDefault="006826CE" w:rsidP="00600287">
            <w:pPr>
              <w:spacing w:after="0"/>
              <w:rPr>
                <w:rFonts w:cstheme="minorHAnsi"/>
                <w:b/>
                <w:sz w:val="20"/>
                <w:szCs w:val="20"/>
              </w:rPr>
            </w:pPr>
            <w:r>
              <w:rPr>
                <w:rFonts w:cstheme="minorHAnsi"/>
                <w:b/>
                <w:sz w:val="20"/>
                <w:szCs w:val="20"/>
              </w:rPr>
              <w:t>Mar 27-Apr 3</w:t>
            </w:r>
          </w:p>
          <w:p w:rsidR="006826CE" w:rsidRDefault="006826CE" w:rsidP="00600287">
            <w:pPr>
              <w:spacing w:after="0"/>
              <w:rPr>
                <w:rFonts w:cstheme="minorHAnsi"/>
                <w:b/>
                <w:sz w:val="20"/>
                <w:szCs w:val="20"/>
              </w:rPr>
            </w:pPr>
          </w:p>
          <w:p w:rsidR="006826CE" w:rsidRDefault="006826CE" w:rsidP="00600287">
            <w:pPr>
              <w:spacing w:after="0"/>
              <w:rPr>
                <w:rFonts w:cstheme="minorHAnsi"/>
                <w:b/>
                <w:sz w:val="20"/>
                <w:szCs w:val="20"/>
              </w:rPr>
            </w:pPr>
          </w:p>
          <w:p w:rsidR="006826CE" w:rsidRDefault="006826CE" w:rsidP="00600287">
            <w:pPr>
              <w:spacing w:after="0"/>
              <w:rPr>
                <w:rFonts w:cstheme="minorHAnsi"/>
                <w:b/>
                <w:sz w:val="20"/>
                <w:szCs w:val="20"/>
              </w:rPr>
            </w:pPr>
            <w:r>
              <w:rPr>
                <w:rFonts w:cstheme="minorHAnsi"/>
                <w:b/>
                <w:sz w:val="20"/>
                <w:szCs w:val="20"/>
              </w:rPr>
              <w:t>Apr 4-11</w:t>
            </w:r>
          </w:p>
          <w:p w:rsidR="006826CE" w:rsidRDefault="006826CE" w:rsidP="00600287">
            <w:pPr>
              <w:spacing w:after="0"/>
              <w:rPr>
                <w:rFonts w:cstheme="minorHAnsi"/>
                <w:b/>
                <w:sz w:val="20"/>
                <w:szCs w:val="20"/>
              </w:rPr>
            </w:pPr>
          </w:p>
          <w:p w:rsidR="006826CE" w:rsidRDefault="006826CE" w:rsidP="00600287">
            <w:pPr>
              <w:spacing w:after="0"/>
              <w:rPr>
                <w:rFonts w:cstheme="minorHAnsi"/>
                <w:b/>
                <w:sz w:val="20"/>
                <w:szCs w:val="20"/>
              </w:rPr>
            </w:pPr>
            <w:r>
              <w:rPr>
                <w:rFonts w:cstheme="minorHAnsi"/>
                <w:b/>
                <w:sz w:val="20"/>
                <w:szCs w:val="20"/>
              </w:rPr>
              <w:t>Apr 12-May 3</w:t>
            </w:r>
          </w:p>
          <w:p w:rsidR="006826CE" w:rsidRDefault="006826CE" w:rsidP="00600287">
            <w:pPr>
              <w:spacing w:after="0"/>
              <w:rPr>
                <w:rFonts w:cstheme="minorHAnsi"/>
                <w:b/>
                <w:sz w:val="20"/>
                <w:szCs w:val="20"/>
              </w:rPr>
            </w:pPr>
          </w:p>
          <w:p w:rsidR="006826CE" w:rsidRDefault="006826CE" w:rsidP="00600287">
            <w:pPr>
              <w:spacing w:after="0"/>
              <w:rPr>
                <w:rFonts w:cstheme="minorHAnsi"/>
                <w:b/>
                <w:sz w:val="20"/>
                <w:szCs w:val="20"/>
              </w:rPr>
            </w:pPr>
          </w:p>
          <w:p w:rsidR="006826CE" w:rsidRDefault="006826CE" w:rsidP="00600287">
            <w:pPr>
              <w:spacing w:after="0"/>
              <w:rPr>
                <w:rFonts w:cstheme="minorHAnsi"/>
                <w:b/>
                <w:sz w:val="20"/>
                <w:szCs w:val="20"/>
              </w:rPr>
            </w:pPr>
          </w:p>
          <w:p w:rsidR="006826CE" w:rsidRDefault="006826CE" w:rsidP="00600287">
            <w:pPr>
              <w:spacing w:after="0"/>
              <w:rPr>
                <w:rFonts w:cstheme="minorHAnsi"/>
                <w:b/>
                <w:sz w:val="20"/>
                <w:szCs w:val="20"/>
              </w:rPr>
            </w:pPr>
          </w:p>
          <w:p w:rsidR="006826CE" w:rsidRDefault="006826CE" w:rsidP="00600287">
            <w:pPr>
              <w:spacing w:after="0"/>
              <w:rPr>
                <w:rFonts w:cstheme="minorHAnsi"/>
                <w:b/>
                <w:sz w:val="20"/>
                <w:szCs w:val="20"/>
              </w:rPr>
            </w:pPr>
            <w:r>
              <w:rPr>
                <w:rFonts w:cstheme="minorHAnsi"/>
                <w:b/>
                <w:sz w:val="20"/>
                <w:szCs w:val="20"/>
              </w:rPr>
              <w:t>May 6-14</w:t>
            </w:r>
          </w:p>
          <w:p w:rsidR="006826CE" w:rsidRDefault="006826CE" w:rsidP="00600287">
            <w:pPr>
              <w:spacing w:after="0"/>
              <w:rPr>
                <w:rFonts w:cstheme="minorHAnsi"/>
                <w:b/>
                <w:sz w:val="20"/>
                <w:szCs w:val="20"/>
              </w:rPr>
            </w:pPr>
          </w:p>
        </w:tc>
        <w:tc>
          <w:tcPr>
            <w:tcW w:w="1152" w:type="dxa"/>
            <w:vAlign w:val="center"/>
          </w:tcPr>
          <w:p w:rsidR="005C627D" w:rsidRDefault="005C627D" w:rsidP="005C627D">
            <w:pPr>
              <w:spacing w:after="0"/>
              <w:jc w:val="center"/>
              <w:rPr>
                <w:rFonts w:cstheme="minorHAnsi"/>
                <w:b/>
                <w:sz w:val="20"/>
                <w:szCs w:val="20"/>
              </w:rPr>
            </w:pPr>
            <w:r>
              <w:rPr>
                <w:rFonts w:cstheme="minorHAnsi"/>
                <w:b/>
                <w:sz w:val="20"/>
                <w:szCs w:val="20"/>
              </w:rPr>
              <w:t>50%</w:t>
            </w:r>
          </w:p>
        </w:tc>
      </w:tr>
      <w:tr w:rsidR="005C627D" w:rsidRPr="002623BB" w:rsidTr="005C627D">
        <w:trPr>
          <w:trHeight w:val="77"/>
        </w:trPr>
        <w:tc>
          <w:tcPr>
            <w:tcW w:w="6945" w:type="dxa"/>
          </w:tcPr>
          <w:p w:rsidR="005C627D" w:rsidRPr="0060781C" w:rsidRDefault="005C627D" w:rsidP="0060781C">
            <w:pPr>
              <w:autoSpaceDE w:val="0"/>
              <w:autoSpaceDN w:val="0"/>
              <w:adjustRightInd w:val="0"/>
              <w:spacing w:after="0" w:line="240" w:lineRule="auto"/>
              <w:rPr>
                <w:rFonts w:cstheme="minorHAnsi"/>
                <w:b/>
                <w:sz w:val="20"/>
                <w:szCs w:val="20"/>
              </w:rPr>
            </w:pPr>
            <w:r>
              <w:rPr>
                <w:rFonts w:cstheme="minorHAnsi"/>
                <w:b/>
                <w:sz w:val="20"/>
                <w:szCs w:val="20"/>
              </w:rPr>
              <w:t>Research Project</w:t>
            </w:r>
          </w:p>
        </w:tc>
        <w:tc>
          <w:tcPr>
            <w:tcW w:w="2368" w:type="dxa"/>
          </w:tcPr>
          <w:p w:rsidR="005C627D" w:rsidRDefault="006826CE" w:rsidP="00600287">
            <w:pPr>
              <w:spacing w:after="0"/>
              <w:rPr>
                <w:rFonts w:cstheme="minorHAnsi"/>
                <w:b/>
                <w:sz w:val="20"/>
                <w:szCs w:val="20"/>
              </w:rPr>
            </w:pPr>
            <w:r>
              <w:rPr>
                <w:rFonts w:cstheme="minorHAnsi"/>
                <w:b/>
                <w:sz w:val="20"/>
                <w:szCs w:val="20"/>
              </w:rPr>
              <w:t>May 15-21</w:t>
            </w:r>
          </w:p>
        </w:tc>
        <w:tc>
          <w:tcPr>
            <w:tcW w:w="1152" w:type="dxa"/>
          </w:tcPr>
          <w:p w:rsidR="005C627D" w:rsidRDefault="005C627D" w:rsidP="00600287">
            <w:pPr>
              <w:spacing w:after="0"/>
              <w:rPr>
                <w:rFonts w:cstheme="minorHAnsi"/>
                <w:b/>
                <w:sz w:val="20"/>
                <w:szCs w:val="20"/>
              </w:rPr>
            </w:pPr>
          </w:p>
        </w:tc>
      </w:tr>
      <w:tr w:rsidR="005C627D" w:rsidRPr="002623BB" w:rsidTr="005C627D">
        <w:trPr>
          <w:trHeight w:val="70"/>
        </w:trPr>
        <w:tc>
          <w:tcPr>
            <w:tcW w:w="6945" w:type="dxa"/>
          </w:tcPr>
          <w:p w:rsidR="005C627D" w:rsidRDefault="005C627D" w:rsidP="00600287">
            <w:pPr>
              <w:autoSpaceDE w:val="0"/>
              <w:autoSpaceDN w:val="0"/>
              <w:adjustRightInd w:val="0"/>
              <w:spacing w:after="0" w:line="240" w:lineRule="auto"/>
              <w:rPr>
                <w:rFonts w:cstheme="minorHAnsi"/>
                <w:b/>
                <w:sz w:val="20"/>
                <w:szCs w:val="20"/>
              </w:rPr>
            </w:pPr>
            <w:r>
              <w:rPr>
                <w:rFonts w:cstheme="minorHAnsi"/>
                <w:b/>
                <w:sz w:val="20"/>
                <w:szCs w:val="20"/>
              </w:rPr>
              <w:t>Review</w:t>
            </w:r>
          </w:p>
        </w:tc>
        <w:tc>
          <w:tcPr>
            <w:tcW w:w="2368" w:type="dxa"/>
          </w:tcPr>
          <w:p w:rsidR="005C627D" w:rsidRDefault="006826CE" w:rsidP="00600287">
            <w:pPr>
              <w:spacing w:after="0"/>
              <w:rPr>
                <w:rFonts w:cstheme="minorHAnsi"/>
                <w:b/>
                <w:sz w:val="20"/>
                <w:szCs w:val="20"/>
              </w:rPr>
            </w:pPr>
            <w:r>
              <w:rPr>
                <w:rFonts w:cstheme="minorHAnsi"/>
                <w:b/>
                <w:sz w:val="20"/>
                <w:szCs w:val="20"/>
              </w:rPr>
              <w:t>May 22-Jun 18</w:t>
            </w:r>
          </w:p>
        </w:tc>
        <w:tc>
          <w:tcPr>
            <w:tcW w:w="1152" w:type="dxa"/>
          </w:tcPr>
          <w:p w:rsidR="005C627D" w:rsidRDefault="005C627D" w:rsidP="00600287">
            <w:pPr>
              <w:spacing w:after="0"/>
              <w:rPr>
                <w:rFonts w:cstheme="minorHAnsi"/>
                <w:b/>
                <w:sz w:val="20"/>
                <w:szCs w:val="20"/>
              </w:rPr>
            </w:pPr>
          </w:p>
        </w:tc>
      </w:tr>
      <w:tr w:rsidR="00035134" w:rsidRPr="002623BB" w:rsidTr="005C627D">
        <w:trPr>
          <w:trHeight w:val="70"/>
        </w:trPr>
        <w:tc>
          <w:tcPr>
            <w:tcW w:w="6945" w:type="dxa"/>
          </w:tcPr>
          <w:p w:rsidR="00035134" w:rsidRDefault="00035134" w:rsidP="00600287">
            <w:pPr>
              <w:autoSpaceDE w:val="0"/>
              <w:autoSpaceDN w:val="0"/>
              <w:adjustRightInd w:val="0"/>
              <w:spacing w:after="0" w:line="240" w:lineRule="auto"/>
              <w:rPr>
                <w:rFonts w:cstheme="minorHAnsi"/>
                <w:b/>
                <w:sz w:val="20"/>
                <w:szCs w:val="20"/>
              </w:rPr>
            </w:pPr>
            <w:r>
              <w:rPr>
                <w:rFonts w:cstheme="minorHAnsi"/>
                <w:b/>
                <w:sz w:val="20"/>
                <w:szCs w:val="20"/>
              </w:rPr>
              <w:t>Diploma Exam</w:t>
            </w:r>
          </w:p>
        </w:tc>
        <w:tc>
          <w:tcPr>
            <w:tcW w:w="2368" w:type="dxa"/>
          </w:tcPr>
          <w:p w:rsidR="00035134" w:rsidRDefault="00035134" w:rsidP="00600287">
            <w:pPr>
              <w:spacing w:after="0"/>
              <w:rPr>
                <w:rFonts w:cstheme="minorHAnsi"/>
                <w:b/>
                <w:sz w:val="20"/>
                <w:szCs w:val="20"/>
              </w:rPr>
            </w:pPr>
            <w:r>
              <w:rPr>
                <w:rFonts w:cstheme="minorHAnsi"/>
                <w:b/>
                <w:sz w:val="20"/>
                <w:szCs w:val="20"/>
              </w:rPr>
              <w:t>Tuesday, June 25 9-11AM</w:t>
            </w:r>
          </w:p>
        </w:tc>
        <w:tc>
          <w:tcPr>
            <w:tcW w:w="1152" w:type="dxa"/>
          </w:tcPr>
          <w:p w:rsidR="00035134" w:rsidRDefault="00035134" w:rsidP="00600287">
            <w:pPr>
              <w:spacing w:after="0"/>
              <w:rPr>
                <w:rFonts w:cstheme="minorHAnsi"/>
                <w:b/>
                <w:sz w:val="20"/>
                <w:szCs w:val="20"/>
              </w:rPr>
            </w:pPr>
            <w:bookmarkStart w:id="0" w:name="_GoBack"/>
            <w:bookmarkEnd w:id="0"/>
          </w:p>
        </w:tc>
      </w:tr>
    </w:tbl>
    <w:p w:rsidR="00216F86" w:rsidRPr="005E3A40" w:rsidRDefault="00216F86" w:rsidP="00216F86">
      <w:pPr>
        <w:spacing w:after="0" w:line="240" w:lineRule="auto"/>
        <w:rPr>
          <w:rFonts w:cs="Angsana New"/>
          <w:sz w:val="20"/>
          <w:szCs w:val="20"/>
        </w:rPr>
      </w:pPr>
      <w:r>
        <w:rPr>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2721935</wp:posOffset>
                </wp:positionH>
                <wp:positionV relativeFrom="paragraph">
                  <wp:posOffset>110667</wp:posOffset>
                </wp:positionV>
                <wp:extent cx="3286125" cy="616689"/>
                <wp:effectExtent l="19050" t="19050" r="2857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616689"/>
                        </a:xfrm>
                        <a:prstGeom prst="rect">
                          <a:avLst/>
                        </a:prstGeom>
                        <a:solidFill>
                          <a:srgbClr val="FFFFFF"/>
                        </a:solidFill>
                        <a:ln w="28575">
                          <a:solidFill>
                            <a:srgbClr val="000000"/>
                          </a:solidFill>
                          <a:miter lim="800000"/>
                          <a:headEnd/>
                          <a:tailEnd/>
                        </a:ln>
                      </wps:spPr>
                      <wps:txbx>
                        <w:txbxContent>
                          <w:p w:rsidR="00216F86" w:rsidRPr="007E66C8" w:rsidRDefault="00216F86" w:rsidP="00216F86">
                            <w:pPr>
                              <w:spacing w:after="0" w:line="240" w:lineRule="auto"/>
                              <w:rPr>
                                <w:rFonts w:cs="Angsana New"/>
                                <w:szCs w:val="20"/>
                              </w:rPr>
                            </w:pPr>
                            <w:r>
                              <w:rPr>
                                <w:rFonts w:cs="Angsana New"/>
                                <w:sz w:val="28"/>
                                <w:szCs w:val="20"/>
                                <w:u w:val="single"/>
                              </w:rPr>
                              <w:t>***</w:t>
                            </w:r>
                            <w:r w:rsidRPr="007E66C8">
                              <w:rPr>
                                <w:rFonts w:cs="Angsana New"/>
                                <w:sz w:val="28"/>
                                <w:szCs w:val="20"/>
                                <w:u w:val="single"/>
                              </w:rPr>
                              <w:t xml:space="preserve">You are required to have a TI-83 Plus or TI-84 </w:t>
                            </w:r>
                            <w:proofErr w:type="gramStart"/>
                            <w:r w:rsidRPr="007E66C8">
                              <w:rPr>
                                <w:rFonts w:cs="Angsana New"/>
                                <w:sz w:val="28"/>
                                <w:szCs w:val="20"/>
                                <w:u w:val="single"/>
                              </w:rPr>
                              <w:t>Plus</w:t>
                            </w:r>
                            <w:proofErr w:type="gramEnd"/>
                            <w:r w:rsidRPr="007E66C8">
                              <w:rPr>
                                <w:rFonts w:cs="Angsana New"/>
                                <w:sz w:val="28"/>
                                <w:szCs w:val="20"/>
                                <w:u w:val="single"/>
                              </w:rPr>
                              <w:t xml:space="preserve"> Calculator for this course.</w:t>
                            </w:r>
                          </w:p>
                          <w:p w:rsidR="00216F86" w:rsidRPr="00E06BD5" w:rsidRDefault="00216F86" w:rsidP="00216F86">
                            <w:pPr>
                              <w:spacing w:after="0" w:line="240" w:lineRule="auto"/>
                              <w:rPr>
                                <w:rFonts w:cs="Angsana New"/>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4.35pt;margin-top:8.7pt;width:258.75pt;height:4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" strokeweight="2.25pt">
                <v:textbox>
                  <w:txbxContent>
                    <w:p w:rsidR="00216F86" w:rsidRPr="007E66C8" w:rsidRDefault="00216F86" w:rsidP="00216F86">
                      <w:pPr>
                        <w:spacing w:after="0" w:line="240" w:lineRule="auto"/>
                        <w:rPr>
                          <w:rFonts w:cs="Angsana New"/>
                          <w:szCs w:val="20"/>
                        </w:rPr>
                      </w:pPr>
                      <w:r>
                        <w:rPr>
                          <w:rFonts w:cs="Angsana New"/>
                          <w:sz w:val="28"/>
                          <w:szCs w:val="20"/>
                          <w:u w:val="single"/>
                        </w:rPr>
                        <w:t>***</w:t>
                      </w:r>
                      <w:r w:rsidRPr="007E66C8">
                        <w:rPr>
                          <w:rFonts w:cs="Angsana New"/>
                          <w:sz w:val="28"/>
                          <w:szCs w:val="20"/>
                          <w:u w:val="single"/>
                        </w:rPr>
                        <w:t xml:space="preserve">You are required to have a TI-83 Plus or TI-84 </w:t>
                      </w:r>
                      <w:proofErr w:type="gramStart"/>
                      <w:r w:rsidRPr="007E66C8">
                        <w:rPr>
                          <w:rFonts w:cs="Angsana New"/>
                          <w:sz w:val="28"/>
                          <w:szCs w:val="20"/>
                          <w:u w:val="single"/>
                        </w:rPr>
                        <w:t>Plus</w:t>
                      </w:r>
                      <w:proofErr w:type="gramEnd"/>
                      <w:r w:rsidRPr="007E66C8">
                        <w:rPr>
                          <w:rFonts w:cs="Angsana New"/>
                          <w:sz w:val="28"/>
                          <w:szCs w:val="20"/>
                          <w:u w:val="single"/>
                        </w:rPr>
                        <w:t xml:space="preserve"> Calculator for this course.</w:t>
                      </w:r>
                    </w:p>
                    <w:p w:rsidR="00216F86" w:rsidRPr="00E06BD5" w:rsidRDefault="00216F86" w:rsidP="00216F86">
                      <w:pPr>
                        <w:spacing w:after="0" w:line="240" w:lineRule="auto"/>
                        <w:rPr>
                          <w:rFonts w:cs="Angsana New"/>
                          <w:sz w:val="20"/>
                          <w:szCs w:val="20"/>
                        </w:rPr>
                      </w:pPr>
                    </w:p>
                  </w:txbxContent>
                </v:textbox>
              </v:shape>
            </w:pict>
          </mc:Fallback>
        </mc:AlternateContent>
      </w:r>
    </w:p>
    <w:p w:rsidR="00496BEC" w:rsidRDefault="00496BEC">
      <w:pPr>
        <w:rPr>
          <w:rFonts w:eastAsia="Calibri" w:cs="Angsana New"/>
          <w:b/>
          <w:sz w:val="20"/>
          <w:szCs w:val="20"/>
        </w:rPr>
      </w:pPr>
      <w:r>
        <w:rPr>
          <w:rFonts w:eastAsia="Calibri" w:cs="Angsana New"/>
          <w:b/>
          <w:sz w:val="20"/>
          <w:szCs w:val="20"/>
        </w:rPr>
        <w:br w:type="page"/>
      </w:r>
    </w:p>
    <w:p w:rsidR="00216F86" w:rsidRPr="005E3A40" w:rsidRDefault="00216F86" w:rsidP="00216F86">
      <w:pPr>
        <w:spacing w:after="0" w:line="240" w:lineRule="auto"/>
        <w:rPr>
          <w:rFonts w:eastAsia="Calibri" w:cs="Angsana New"/>
          <w:b/>
          <w:sz w:val="20"/>
          <w:szCs w:val="20"/>
        </w:rPr>
      </w:pPr>
      <w:r w:rsidRPr="005E3A40">
        <w:rPr>
          <w:rFonts w:eastAsia="Calibri" w:cs="Angsana New"/>
          <w:b/>
          <w:sz w:val="20"/>
          <w:szCs w:val="20"/>
        </w:rPr>
        <w:lastRenderedPageBreak/>
        <w:t>Communication</w:t>
      </w:r>
    </w:p>
    <w:p w:rsidR="00216F86" w:rsidRPr="005E3A40" w:rsidRDefault="00216F86" w:rsidP="00216F86">
      <w:pPr>
        <w:spacing w:after="0" w:line="240" w:lineRule="auto"/>
        <w:ind w:firstLine="720"/>
        <w:rPr>
          <w:rFonts w:eastAsia="Calibri" w:cs="Angsana New"/>
          <w:sz w:val="20"/>
          <w:szCs w:val="20"/>
        </w:rPr>
      </w:pPr>
      <w:r w:rsidRPr="005E3A40">
        <w:rPr>
          <w:rFonts w:eastAsia="Calibri" w:cs="Angsana New"/>
          <w:sz w:val="20"/>
          <w:szCs w:val="20"/>
        </w:rPr>
        <w:t>Learning math is a team effort between the teacher, student, and parents. Open communication is best when helping the student achieve success.  I will do my best to explain concepts clearly and to provide opportunities to check whether or not you understand before you write your tests. All homework and assignment deadlines are written on the whiteboard in the classroom one week in advance. I am always available for questions during class time and appointments can be made for lunch hour or after school help.</w:t>
      </w:r>
    </w:p>
    <w:p w:rsidR="00216F86" w:rsidRPr="005E3A40" w:rsidRDefault="00216F86" w:rsidP="00216F86">
      <w:pPr>
        <w:spacing w:after="0" w:line="240" w:lineRule="auto"/>
        <w:ind w:firstLine="720"/>
        <w:rPr>
          <w:rFonts w:eastAsia="Calibri" w:cs="Angsana New"/>
          <w:sz w:val="20"/>
          <w:szCs w:val="20"/>
        </w:rPr>
      </w:pPr>
      <w:r w:rsidRPr="005E3A40">
        <w:rPr>
          <w:rFonts w:eastAsia="Calibri" w:cs="Angsana New"/>
          <w:sz w:val="20"/>
          <w:szCs w:val="20"/>
        </w:rPr>
        <w:t>Students must clearly vocalize when there is misunderstanding make use of class time to ask lots of questions. SEEK HELP EARLY AND OFTEN! Be committed to seeking help. It is more effective to get homework done in class, particularly if something does not make sense since I will be available for support. Collaborating with other students in class may be helpful, but all students should gain an individual understanding of the concepts to be prepared for tests. Also, doing all homework at home will result in a lot of extra work, and I will not be able to help you with questions.</w:t>
      </w:r>
    </w:p>
    <w:p w:rsidR="00216F86" w:rsidRPr="005E3A40" w:rsidRDefault="00216F86" w:rsidP="00216F86">
      <w:pPr>
        <w:spacing w:after="0" w:line="240" w:lineRule="auto"/>
        <w:ind w:firstLine="720"/>
        <w:rPr>
          <w:rFonts w:eastAsia="Calibri" w:cs="Angsana New"/>
          <w:sz w:val="20"/>
          <w:szCs w:val="20"/>
        </w:rPr>
      </w:pPr>
      <w:r w:rsidRPr="005E3A40">
        <w:rPr>
          <w:rFonts w:eastAsia="Calibri" w:cs="Angsana New"/>
          <w:sz w:val="20"/>
          <w:szCs w:val="20"/>
        </w:rPr>
        <w:t>Parents can help communicate how students are doing at home and in turn, can learn about how the student is doing at school. They are a great support as they too want to see students succeed.</w:t>
      </w:r>
    </w:p>
    <w:p w:rsidR="00216F86" w:rsidRPr="005E3A40" w:rsidRDefault="00216F86" w:rsidP="00216F86">
      <w:pPr>
        <w:spacing w:after="0" w:line="240" w:lineRule="auto"/>
        <w:rPr>
          <w:rFonts w:eastAsia="Calibri" w:cs="Angsana New"/>
          <w:b/>
          <w:sz w:val="20"/>
          <w:szCs w:val="20"/>
        </w:rPr>
      </w:pPr>
    </w:p>
    <w:p w:rsidR="00216F86" w:rsidRPr="005E3A40" w:rsidRDefault="00216F86" w:rsidP="00216F86">
      <w:pPr>
        <w:spacing w:after="0" w:line="240" w:lineRule="auto"/>
        <w:rPr>
          <w:rFonts w:eastAsia="Calibri" w:cs="Angsana New"/>
          <w:b/>
          <w:sz w:val="20"/>
          <w:szCs w:val="20"/>
        </w:rPr>
      </w:pPr>
      <w:r w:rsidRPr="005E3A40">
        <w:rPr>
          <w:rFonts w:eastAsia="Calibri" w:cs="Angsana New"/>
          <w:b/>
          <w:sz w:val="20"/>
          <w:szCs w:val="20"/>
        </w:rPr>
        <w:t>In the Classroom</w:t>
      </w:r>
    </w:p>
    <w:p w:rsidR="00216F86" w:rsidRPr="005E3A40" w:rsidRDefault="00216F86" w:rsidP="00216F86">
      <w:pPr>
        <w:spacing w:after="0" w:line="240" w:lineRule="auto"/>
        <w:ind w:firstLine="720"/>
        <w:rPr>
          <w:rFonts w:eastAsia="Calibri" w:cs="Angsana New"/>
          <w:sz w:val="20"/>
          <w:szCs w:val="20"/>
        </w:rPr>
      </w:pPr>
      <w:r w:rsidRPr="005E3A40">
        <w:rPr>
          <w:rFonts w:eastAsia="Calibri" w:cs="Angsana New"/>
          <w:sz w:val="20"/>
          <w:szCs w:val="20"/>
        </w:rPr>
        <w:t xml:space="preserve">Be on time and prepared each class.  Bring your workbook, your calculator, pencils, and erasers.  Fresh batteries for calculators should come from home; the school will not provide new batteries. </w:t>
      </w:r>
      <w:proofErr w:type="spellStart"/>
      <w:r w:rsidRPr="005E3A40">
        <w:rPr>
          <w:rFonts w:eastAsia="Calibri" w:cs="Angsana New"/>
          <w:sz w:val="20"/>
          <w:szCs w:val="20"/>
        </w:rPr>
        <w:t>Coloured</w:t>
      </w:r>
      <w:proofErr w:type="spellEnd"/>
      <w:r w:rsidRPr="005E3A40">
        <w:rPr>
          <w:rFonts w:eastAsia="Calibri" w:cs="Angsana New"/>
          <w:sz w:val="20"/>
          <w:szCs w:val="20"/>
        </w:rPr>
        <w:t xml:space="preserve"> pencils or highlighters may be helpful as well. Pen is </w:t>
      </w:r>
      <w:r>
        <w:rPr>
          <w:rFonts w:eastAsia="Calibri" w:cs="Angsana New"/>
          <w:b/>
          <w:sz w:val="20"/>
          <w:szCs w:val="20"/>
        </w:rPr>
        <w:t>NOT</w:t>
      </w:r>
      <w:r w:rsidRPr="005E3A40">
        <w:rPr>
          <w:rFonts w:eastAsia="Calibri" w:cs="Angsana New"/>
          <w:sz w:val="20"/>
          <w:szCs w:val="20"/>
        </w:rPr>
        <w:t xml:space="preserve"> acceptable for homework, assignments, quizzes, or tests. Keep a neat, organized binder with tests and assignments for future study.  Make use of all extra space in your workbooks for extra notes. </w:t>
      </w:r>
    </w:p>
    <w:p w:rsidR="00216F86" w:rsidRPr="005E3A40" w:rsidRDefault="00216F86" w:rsidP="00216F86">
      <w:pPr>
        <w:spacing w:after="0" w:line="240" w:lineRule="auto"/>
        <w:ind w:firstLine="720"/>
        <w:rPr>
          <w:rFonts w:eastAsia="Calibri" w:cs="Angsana New"/>
          <w:sz w:val="20"/>
          <w:szCs w:val="20"/>
        </w:rPr>
      </w:pPr>
      <w:r w:rsidRPr="005E3A40">
        <w:rPr>
          <w:rFonts w:eastAsia="Calibri" w:cs="Angsana New"/>
          <w:sz w:val="20"/>
          <w:szCs w:val="20"/>
        </w:rPr>
        <w:t xml:space="preserve">You need to complete homework. It is your opportunity to practice, learn, and demonstrate what you do and do not understand.  In addition to class examples on the board, doing homework, asking questions, and struggling with concepts is how you will learn. </w:t>
      </w:r>
    </w:p>
    <w:p w:rsidR="00216F86" w:rsidRPr="005E3A40" w:rsidRDefault="00216F86" w:rsidP="00216F86">
      <w:pPr>
        <w:spacing w:after="0" w:line="240" w:lineRule="auto"/>
        <w:rPr>
          <w:rFonts w:eastAsia="Calibri" w:cs="Angsana New"/>
          <w:b/>
          <w:sz w:val="20"/>
          <w:szCs w:val="20"/>
        </w:rPr>
      </w:pPr>
    </w:p>
    <w:p w:rsidR="00216F86" w:rsidRPr="005E3A40" w:rsidRDefault="00216F86" w:rsidP="00216F86">
      <w:pPr>
        <w:spacing w:after="0" w:line="240" w:lineRule="auto"/>
        <w:rPr>
          <w:rFonts w:eastAsia="Calibri" w:cs="Angsana New"/>
          <w:b/>
          <w:sz w:val="20"/>
          <w:szCs w:val="20"/>
        </w:rPr>
      </w:pPr>
      <w:r w:rsidRPr="005E3A40">
        <w:rPr>
          <w:rFonts w:eastAsia="Calibri" w:cs="Angsana New"/>
          <w:b/>
          <w:sz w:val="20"/>
          <w:szCs w:val="20"/>
        </w:rPr>
        <w:t>At home</w:t>
      </w:r>
    </w:p>
    <w:p w:rsidR="00216F86" w:rsidRPr="005E3A40" w:rsidRDefault="00216F86" w:rsidP="00216F86">
      <w:pPr>
        <w:spacing w:after="0" w:line="240" w:lineRule="auto"/>
        <w:rPr>
          <w:rFonts w:eastAsia="Calibri" w:cs="Angsana New"/>
          <w:sz w:val="20"/>
          <w:szCs w:val="20"/>
        </w:rPr>
      </w:pPr>
      <w:r w:rsidRPr="005E3A40">
        <w:rPr>
          <w:rFonts w:eastAsia="Calibri" w:cs="Angsana New"/>
          <w:sz w:val="20"/>
          <w:szCs w:val="20"/>
        </w:rPr>
        <w:tab/>
        <w:t>When doing math at home, study in a quiet area for better concentration.  Distractions and interruptions make math practice take much longer than it needs to.  When preparing for a test, reading over notes is NOT studying.  In order to study for math, DO questions with a pencil and paper.</w:t>
      </w:r>
    </w:p>
    <w:p w:rsidR="00216F86" w:rsidRPr="005E3A40" w:rsidRDefault="00216F86" w:rsidP="00216F86">
      <w:pPr>
        <w:spacing w:after="0" w:line="240" w:lineRule="auto"/>
        <w:rPr>
          <w:rFonts w:eastAsia="Calibri" w:cs="Angsana New"/>
          <w:sz w:val="20"/>
          <w:szCs w:val="20"/>
        </w:rPr>
      </w:pPr>
    </w:p>
    <w:p w:rsidR="00216F86" w:rsidRPr="005E3A40" w:rsidRDefault="00216F86" w:rsidP="00216F86">
      <w:pPr>
        <w:spacing w:after="0" w:line="240" w:lineRule="auto"/>
        <w:rPr>
          <w:rFonts w:eastAsia="Calibri" w:cs="Angsana New"/>
          <w:b/>
          <w:sz w:val="20"/>
          <w:szCs w:val="20"/>
        </w:rPr>
      </w:pPr>
      <w:r w:rsidRPr="005E3A40">
        <w:rPr>
          <w:rFonts w:eastAsia="Calibri" w:cs="Angsana New"/>
          <w:b/>
          <w:sz w:val="20"/>
          <w:szCs w:val="20"/>
        </w:rPr>
        <w:t>Homework, assignments, and tests:</w:t>
      </w:r>
    </w:p>
    <w:p w:rsidR="00216F86" w:rsidRPr="005E3A40" w:rsidRDefault="00216F86" w:rsidP="00216F86">
      <w:pPr>
        <w:spacing w:after="0" w:line="240" w:lineRule="auto"/>
        <w:ind w:firstLine="720"/>
        <w:rPr>
          <w:rFonts w:eastAsia="Calibri" w:cs="Angsana New"/>
          <w:sz w:val="20"/>
          <w:szCs w:val="20"/>
        </w:rPr>
      </w:pPr>
      <w:r w:rsidRPr="005E3A40">
        <w:rPr>
          <w:rFonts w:eastAsia="Calibri" w:cs="Angsana New"/>
          <w:sz w:val="20"/>
          <w:szCs w:val="20"/>
        </w:rPr>
        <w:t xml:space="preserve">It is expected that all students complete any homework and assignments by the date due. Students will be reminded of the deadlines in class, but it is the responsibility of students to have the work completed. If assignments are incomplete, parents will be notified and students will receive detention until the work is completed. </w:t>
      </w:r>
    </w:p>
    <w:p w:rsidR="00216F86" w:rsidRPr="005E3A40" w:rsidRDefault="00216F86" w:rsidP="00216F86">
      <w:pPr>
        <w:spacing w:after="0" w:line="240" w:lineRule="auto"/>
        <w:ind w:firstLine="720"/>
        <w:rPr>
          <w:rFonts w:eastAsia="Calibri" w:cs="Angsana New"/>
          <w:sz w:val="20"/>
          <w:szCs w:val="20"/>
        </w:rPr>
      </w:pPr>
      <w:r w:rsidRPr="005E3A40">
        <w:rPr>
          <w:rFonts w:eastAsia="Calibri" w:cs="Angsana New"/>
          <w:sz w:val="20"/>
          <w:szCs w:val="20"/>
        </w:rPr>
        <w:t xml:space="preserve">If you fall behind, you will have a hard time catching up.  Because this course is </w:t>
      </w:r>
      <w:proofErr w:type="spellStart"/>
      <w:r w:rsidRPr="005E3A40">
        <w:rPr>
          <w:rFonts w:eastAsia="Calibri" w:cs="Angsana New"/>
          <w:sz w:val="20"/>
          <w:szCs w:val="20"/>
        </w:rPr>
        <w:t>semesterized</w:t>
      </w:r>
      <w:proofErr w:type="spellEnd"/>
      <w:r w:rsidRPr="005E3A40">
        <w:rPr>
          <w:rFonts w:eastAsia="Calibri" w:cs="Angsana New"/>
          <w:sz w:val="20"/>
          <w:szCs w:val="20"/>
        </w:rPr>
        <w:t>, you will be learning something new every day.  Ask questions as soon as you are stuck or you will fall behind very quickly.  Do your work on time.</w:t>
      </w:r>
    </w:p>
    <w:p w:rsidR="00216F86" w:rsidRPr="005E3A40" w:rsidRDefault="00216F86" w:rsidP="00216F86">
      <w:pPr>
        <w:spacing w:after="0" w:line="240" w:lineRule="auto"/>
        <w:ind w:firstLine="720"/>
        <w:rPr>
          <w:rFonts w:eastAsia="Calibri" w:cs="Angsana New"/>
          <w:sz w:val="20"/>
          <w:szCs w:val="20"/>
        </w:rPr>
      </w:pPr>
      <w:r w:rsidRPr="005E3A40">
        <w:rPr>
          <w:rFonts w:eastAsia="Calibri" w:cs="Angsana New"/>
          <w:sz w:val="20"/>
          <w:szCs w:val="20"/>
        </w:rPr>
        <w:t xml:space="preserve">Before chapter tests, you will have had homework, quizzes, and possibly other assignments.  If you did not understand how to do it then, and did not seek help, you cannot expect to get a rewrite on a test.  The test is your final opportunity to show what you know AFTER you have put in all the work to learn the material.  Essentially, the test IS your rewrite because you have had previous opportunities to find out whether or not you understood.  When you are confused, get help right away.  </w:t>
      </w:r>
    </w:p>
    <w:p w:rsidR="00216F86" w:rsidRPr="005E3A40" w:rsidRDefault="00216F86" w:rsidP="00216F86">
      <w:pPr>
        <w:spacing w:after="0" w:line="240" w:lineRule="auto"/>
        <w:rPr>
          <w:rFonts w:eastAsia="Calibri" w:cs="Angsana New"/>
          <w:sz w:val="20"/>
          <w:szCs w:val="20"/>
        </w:rPr>
      </w:pPr>
    </w:p>
    <w:p w:rsidR="00216F86" w:rsidRPr="005E3A40" w:rsidRDefault="00216F86" w:rsidP="00216F86">
      <w:pPr>
        <w:spacing w:after="0" w:line="240" w:lineRule="auto"/>
        <w:rPr>
          <w:rFonts w:cs="Angsana New"/>
          <w:sz w:val="20"/>
          <w:szCs w:val="20"/>
        </w:rPr>
      </w:pPr>
      <w:r w:rsidRPr="005E3A40">
        <w:rPr>
          <w:rFonts w:eastAsia="Calibri" w:cs="Angsana New"/>
          <w:sz w:val="20"/>
          <w:szCs w:val="20"/>
        </w:rPr>
        <w:tab/>
        <w:t>Please know that I am committed to helping each of you do the very best you possibly can.  I need you to make that same commitment to me.</w:t>
      </w:r>
    </w:p>
    <w:p w:rsidR="00216F86" w:rsidRPr="005E3A40" w:rsidRDefault="00216F86" w:rsidP="00216F86">
      <w:pPr>
        <w:spacing w:after="0" w:line="240" w:lineRule="auto"/>
        <w:rPr>
          <w:rFonts w:cs="Angsana New"/>
          <w:sz w:val="20"/>
          <w:szCs w:val="20"/>
        </w:rPr>
      </w:pPr>
    </w:p>
    <w:p w:rsidR="00216F86" w:rsidRPr="005E3A40" w:rsidRDefault="001E61D0" w:rsidP="00216F86">
      <w:pPr>
        <w:spacing w:after="0" w:line="240" w:lineRule="auto"/>
        <w:rPr>
          <w:rFonts w:eastAsia="Calibri" w:cs="Angsana New"/>
          <w:sz w:val="20"/>
          <w:szCs w:val="20"/>
        </w:rPr>
      </w:pPr>
      <w:r>
        <w:rPr>
          <w:noProof/>
          <w:lang w:val="en-CA" w:eastAsia="en-CA"/>
        </w:rPr>
        <w:drawing>
          <wp:anchor distT="0" distB="0" distL="114300" distR="114300" simplePos="0" relativeHeight="251660288" behindDoc="1" locked="0" layoutInCell="1" allowOverlap="1" wp14:anchorId="635D1A97" wp14:editId="05D1F34B">
            <wp:simplePos x="0" y="0"/>
            <wp:positionH relativeFrom="column">
              <wp:posOffset>657860</wp:posOffset>
            </wp:positionH>
            <wp:positionV relativeFrom="paragraph">
              <wp:posOffset>48260</wp:posOffset>
            </wp:positionV>
            <wp:extent cx="5709920" cy="2647315"/>
            <wp:effectExtent l="0" t="0" r="5080" b="635"/>
            <wp:wrapTight wrapText="bothSides">
              <wp:wrapPolygon edited="0">
                <wp:start x="0" y="0"/>
                <wp:lineTo x="0" y="21450"/>
                <wp:lineTo x="21547" y="21450"/>
                <wp:lineTo x="21547" y="0"/>
                <wp:lineTo x="0" y="0"/>
              </wp:wrapPolygon>
            </wp:wrapTight>
            <wp:docPr id="3" name="Picture 3" descr="http://math.sfsu.edu/beck/images/foxtrot.600percen.incre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h.sfsu.edu/beck/images/foxtrot.600percen.increase.gif"/>
                    <pic:cNvPicPr>
                      <a:picLocks noChangeAspect="1" noChangeArrowheads="1"/>
                    </pic:cNvPicPr>
                  </pic:nvPicPr>
                  <pic:blipFill rotWithShape="1">
                    <a:blip r:embed="rId8">
                      <a:extLst>
                        <a:ext uri="{28A0092B-C50C-407E-A947-70E740481C1C}">
                          <a14:useLocalDpi xmlns:a14="http://schemas.microsoft.com/office/drawing/2010/main" val="0"/>
                        </a:ext>
                      </a:extLst>
                    </a:blip>
                    <a:srcRect t="34127"/>
                    <a:stretch/>
                  </pic:blipFill>
                  <pic:spPr bwMode="auto">
                    <a:xfrm>
                      <a:off x="0" y="0"/>
                      <a:ext cx="5709920" cy="26473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16F86" w:rsidRPr="005E3A40" w:rsidRDefault="00216F86" w:rsidP="00216F86">
      <w:pPr>
        <w:spacing w:after="0" w:line="240" w:lineRule="auto"/>
        <w:rPr>
          <w:rFonts w:cs="Angsana New"/>
          <w:sz w:val="20"/>
          <w:szCs w:val="20"/>
        </w:rPr>
      </w:pPr>
    </w:p>
    <w:p w:rsidR="00216F86" w:rsidRPr="005E3A40" w:rsidRDefault="00216F86" w:rsidP="00216F86">
      <w:pPr>
        <w:spacing w:after="0" w:line="240" w:lineRule="auto"/>
        <w:rPr>
          <w:rFonts w:cs="Angsana New"/>
          <w:sz w:val="20"/>
          <w:szCs w:val="20"/>
        </w:rPr>
      </w:pPr>
    </w:p>
    <w:p w:rsidR="00216F86" w:rsidRPr="005E3A40" w:rsidRDefault="00216F86" w:rsidP="00216F86">
      <w:pPr>
        <w:pStyle w:val="NoSpacing"/>
        <w:rPr>
          <w:rFonts w:cs="Angsana New"/>
          <w:sz w:val="20"/>
          <w:szCs w:val="20"/>
        </w:rPr>
      </w:pPr>
    </w:p>
    <w:p w:rsidR="00216F86" w:rsidRPr="005E3A40" w:rsidRDefault="00216F86" w:rsidP="00216F86">
      <w:pPr>
        <w:spacing w:after="0" w:line="240" w:lineRule="auto"/>
        <w:rPr>
          <w:rFonts w:cs="Angsana New"/>
          <w:sz w:val="20"/>
          <w:szCs w:val="20"/>
        </w:rPr>
      </w:pPr>
    </w:p>
    <w:p w:rsidR="001B2D03" w:rsidRDefault="001B2D03"/>
    <w:sectPr w:rsidR="001B2D03" w:rsidSect="005E3A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B3CF4"/>
    <w:multiLevelType w:val="hybridMultilevel"/>
    <w:tmpl w:val="0DA6FCE6"/>
    <w:lvl w:ilvl="0" w:tplc="8F56633A">
      <w:start w:val="3"/>
      <w:numFmt w:val="bullet"/>
      <w:lvlText w:val="-"/>
      <w:lvlJc w:val="left"/>
      <w:pPr>
        <w:ind w:left="720" w:hanging="360"/>
      </w:pPr>
      <w:rPr>
        <w:rFonts w:ascii="Calibri" w:eastAsiaTheme="minorHAnsi" w:hAnsi="Calibri"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86"/>
    <w:rsid w:val="00035134"/>
    <w:rsid w:val="001B2D03"/>
    <w:rsid w:val="001E61D0"/>
    <w:rsid w:val="00216F86"/>
    <w:rsid w:val="003D704F"/>
    <w:rsid w:val="00496BEC"/>
    <w:rsid w:val="00537090"/>
    <w:rsid w:val="005C627D"/>
    <w:rsid w:val="0060781C"/>
    <w:rsid w:val="006826CE"/>
    <w:rsid w:val="00ED28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F8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F86"/>
    <w:pPr>
      <w:ind w:left="720"/>
      <w:contextualSpacing/>
    </w:pPr>
  </w:style>
  <w:style w:type="paragraph" w:styleId="NoSpacing">
    <w:name w:val="No Spacing"/>
    <w:uiPriority w:val="1"/>
    <w:qFormat/>
    <w:rsid w:val="00216F86"/>
    <w:pPr>
      <w:spacing w:after="0" w:line="240" w:lineRule="auto"/>
    </w:pPr>
  </w:style>
  <w:style w:type="character" w:styleId="Hyperlink">
    <w:name w:val="Hyperlink"/>
    <w:basedOn w:val="DefaultParagraphFont"/>
    <w:uiPriority w:val="99"/>
    <w:unhideWhenUsed/>
    <w:rsid w:val="00216F86"/>
    <w:rPr>
      <w:color w:val="0000FF" w:themeColor="hyperlink"/>
      <w:u w:val="single"/>
    </w:rPr>
  </w:style>
  <w:style w:type="paragraph" w:styleId="BalloonText">
    <w:name w:val="Balloon Text"/>
    <w:basedOn w:val="Normal"/>
    <w:link w:val="BalloonTextChar"/>
    <w:uiPriority w:val="99"/>
    <w:semiHidden/>
    <w:unhideWhenUsed/>
    <w:rsid w:val="001E6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1D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F8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F86"/>
    <w:pPr>
      <w:ind w:left="720"/>
      <w:contextualSpacing/>
    </w:pPr>
  </w:style>
  <w:style w:type="paragraph" w:styleId="NoSpacing">
    <w:name w:val="No Spacing"/>
    <w:uiPriority w:val="1"/>
    <w:qFormat/>
    <w:rsid w:val="00216F86"/>
    <w:pPr>
      <w:spacing w:after="0" w:line="240" w:lineRule="auto"/>
    </w:pPr>
  </w:style>
  <w:style w:type="character" w:styleId="Hyperlink">
    <w:name w:val="Hyperlink"/>
    <w:basedOn w:val="DefaultParagraphFont"/>
    <w:uiPriority w:val="99"/>
    <w:unhideWhenUsed/>
    <w:rsid w:val="00216F86"/>
    <w:rPr>
      <w:color w:val="0000FF" w:themeColor="hyperlink"/>
      <w:u w:val="single"/>
    </w:rPr>
  </w:style>
  <w:style w:type="paragraph" w:styleId="BalloonText">
    <w:name w:val="Balloon Text"/>
    <w:basedOn w:val="Normal"/>
    <w:link w:val="BalloonTextChar"/>
    <w:uiPriority w:val="99"/>
    <w:semiHidden/>
    <w:unhideWhenUsed/>
    <w:rsid w:val="001E6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1D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www.oldskoinon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a/cesd73.ca/mr-cheu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Cheung</dc:creator>
  <cp:lastModifiedBy>Technology Services</cp:lastModifiedBy>
  <cp:revision>4</cp:revision>
  <dcterms:created xsi:type="dcterms:W3CDTF">2013-01-20T23:51:00Z</dcterms:created>
  <dcterms:modified xsi:type="dcterms:W3CDTF">2013-01-30T00:07:00Z</dcterms:modified>
</cp:coreProperties>
</file>